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B8CAE">
      <w:pPr>
        <w:rPr>
          <w:rFonts w:hint="eastAsia" w:ascii="方正小标宋_GBK" w:hAnsi="方正小标宋_GBK" w:eastAsia="方正小标宋_GBK" w:cs="方正小标宋_GBK"/>
          <w:lang w:val="en-US" w:eastAsia="zh-CN"/>
        </w:rPr>
      </w:pPr>
      <w:r>
        <w:rPr>
          <w:rFonts w:hint="eastAsia"/>
          <w:lang w:val="en-US" w:eastAsia="zh-CN"/>
        </w:rPr>
        <w:t>件2</w:t>
      </w:r>
    </w:p>
    <w:p w14:paraId="3C207502">
      <w:pPr>
        <w:jc w:val="center"/>
        <w:rPr>
          <w:rFonts w:hint="default"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 xml:space="preserve">报名资料要求及评分标准 </w:t>
      </w:r>
    </w:p>
    <w:p w14:paraId="49513904">
      <w:pPr>
        <w:pStyle w:val="4"/>
        <w:numPr>
          <w:ilvl w:val="0"/>
          <w:numId w:val="1"/>
        </w:numPr>
        <w:bidi w:val="0"/>
        <w:rPr>
          <w:rFonts w:hint="default" w:ascii="Times New Roman" w:hAnsi="Times New Roman" w:eastAsia="方正仿宋_GBK" w:cs="Times New Roman"/>
          <w:lang w:val="en-US" w:eastAsia="zh-CN"/>
        </w:rPr>
      </w:pPr>
      <w:r>
        <w:rPr>
          <w:rFonts w:hint="eastAsia"/>
          <w:lang w:val="en-US" w:eastAsia="zh-CN"/>
        </w:rPr>
        <w:t>报名资料要求</w:t>
      </w:r>
    </w:p>
    <w:p w14:paraId="20B92119">
      <w:pPr>
        <w:bidi w:val="0"/>
        <w:jc w:val="both"/>
        <w:rPr>
          <w:rFonts w:hint="eastAsia"/>
          <w:lang w:val="en-US" w:eastAsia="zh-CN"/>
        </w:rPr>
      </w:pPr>
      <w:r>
        <w:rPr>
          <w:rFonts w:hint="eastAsia"/>
          <w:lang w:val="en-US" w:eastAsia="zh-CN"/>
        </w:rPr>
        <w:t>供应商应当按照以下要求提供资料，并对其提交的资料的真实性、合法性承担法律责任，一经发现虚假信息，取消报名资格。</w:t>
      </w:r>
    </w:p>
    <w:p w14:paraId="46C05232">
      <w:pPr>
        <w:bidi w:val="0"/>
        <w:jc w:val="both"/>
        <w:rPr>
          <w:rFonts w:hint="eastAsia"/>
          <w:lang w:val="en-US" w:eastAsia="zh-CN"/>
        </w:rPr>
      </w:pPr>
      <w:r>
        <w:rPr>
          <w:rFonts w:hint="eastAsia"/>
          <w:lang w:val="en-US" w:eastAsia="zh-CN"/>
        </w:rPr>
        <w:t>1.资格、资信证明文件</w:t>
      </w:r>
    </w:p>
    <w:p w14:paraId="667AC471">
      <w:pPr>
        <w:bidi w:val="0"/>
        <w:jc w:val="both"/>
        <w:rPr>
          <w:rFonts w:hint="eastAsia"/>
          <w:lang w:val="en-US" w:eastAsia="zh-CN"/>
        </w:rPr>
      </w:pPr>
      <w:r>
        <w:rPr>
          <w:rFonts w:hint="eastAsia"/>
          <w:lang w:val="en-US" w:eastAsia="zh-CN"/>
        </w:rPr>
        <w:t>（1）营业执照（经营范围须包含政府采购代理）、法定代表人身份证明复印件（身份证应为正、反面）；</w:t>
      </w:r>
    </w:p>
    <w:p w14:paraId="5A66F5B3">
      <w:pPr>
        <w:bidi w:val="0"/>
        <w:jc w:val="both"/>
        <w:rPr>
          <w:rFonts w:hint="eastAsia"/>
          <w:lang w:val="en-US" w:eastAsia="zh-CN"/>
        </w:rPr>
      </w:pPr>
      <w:r>
        <w:rPr>
          <w:rFonts w:hint="eastAsia"/>
          <w:lang w:val="en-US" w:eastAsia="zh-CN"/>
        </w:rPr>
        <w:t>（2）营业场所照片资料，包括但不限于独立办公场所、开标评标场所，录音录像设备设施，电子化招投标条件，政府采购资料档案室；</w:t>
      </w:r>
    </w:p>
    <w:p w14:paraId="51EA414C">
      <w:pPr>
        <w:bidi w:val="0"/>
        <w:jc w:val="both"/>
        <w:rPr>
          <w:rFonts w:hint="eastAsia"/>
          <w:lang w:val="en-US" w:eastAsia="zh-CN"/>
        </w:rPr>
      </w:pPr>
      <w:r>
        <w:rPr>
          <w:rFonts w:hint="eastAsia"/>
          <w:lang w:val="en-US" w:eastAsia="zh-CN"/>
        </w:rPr>
        <w:t>（3）近三年内无重大违法记录，在“信用中国”“中国政府采购网”无相关不良记录的查询结果纸质材料。</w:t>
      </w:r>
    </w:p>
    <w:p w14:paraId="1A658747">
      <w:pPr>
        <w:bidi w:val="0"/>
        <w:jc w:val="both"/>
        <w:rPr>
          <w:rFonts w:hint="default"/>
          <w:lang w:val="en-US" w:eastAsia="zh-CN"/>
        </w:rPr>
      </w:pPr>
      <w:r>
        <w:rPr>
          <w:rFonts w:hint="eastAsia"/>
          <w:lang w:val="en-US" w:eastAsia="zh-CN"/>
        </w:rPr>
        <w:t xml:space="preserve">（4）关于资格的承诺函  </w:t>
      </w:r>
    </w:p>
    <w:p w14:paraId="00BA1C38">
      <w:pPr>
        <w:bidi w:val="0"/>
        <w:jc w:val="both"/>
        <w:rPr>
          <w:rFonts w:hint="eastAsia"/>
          <w:lang w:val="en-US" w:eastAsia="zh-CN"/>
        </w:rPr>
      </w:pPr>
      <w:r>
        <w:rPr>
          <w:rFonts w:hint="eastAsia"/>
          <w:lang w:val="en-US" w:eastAsia="zh-CN"/>
        </w:rPr>
        <w:t>2.业绩情况</w:t>
      </w:r>
    </w:p>
    <w:p w14:paraId="1061BC18">
      <w:pPr>
        <w:bidi w:val="0"/>
        <w:jc w:val="both"/>
        <w:rPr>
          <w:rFonts w:hint="default"/>
          <w:lang w:val="en-US" w:eastAsia="zh-CN"/>
        </w:rPr>
      </w:pPr>
      <w:r>
        <w:rPr>
          <w:rFonts w:hint="eastAsia"/>
          <w:lang w:val="en-US" w:eastAsia="zh-CN"/>
        </w:rPr>
        <w:t>（1）近三年业绩佐证材料；</w:t>
      </w:r>
    </w:p>
    <w:p w14:paraId="7C2A6244">
      <w:pPr>
        <w:bidi w:val="0"/>
        <w:jc w:val="both"/>
        <w:rPr>
          <w:rFonts w:hint="default"/>
          <w:lang w:val="en-US" w:eastAsia="zh-CN"/>
        </w:rPr>
      </w:pPr>
      <w:r>
        <w:rPr>
          <w:rFonts w:hint="eastAsia"/>
          <w:lang w:val="en-US" w:eastAsia="zh-CN"/>
        </w:rPr>
        <w:t>（2）</w:t>
      </w:r>
      <w:r>
        <w:rPr>
          <w:rFonts w:hint="default"/>
          <w:lang w:val="en-US" w:eastAsia="zh-CN"/>
        </w:rPr>
        <w:t>采购代理机构相关情况统计表（2024年）</w:t>
      </w:r>
      <w:r>
        <w:rPr>
          <w:rFonts w:hint="eastAsia"/>
          <w:lang w:val="en-US" w:eastAsia="zh-CN"/>
        </w:rPr>
        <w:t>附后；</w:t>
      </w:r>
    </w:p>
    <w:p w14:paraId="15F64A82">
      <w:pPr>
        <w:bidi w:val="0"/>
        <w:jc w:val="both"/>
        <w:rPr>
          <w:rFonts w:hint="eastAsia"/>
          <w:lang w:val="en-US" w:eastAsia="zh-CN"/>
        </w:rPr>
      </w:pPr>
      <w:r>
        <w:rPr>
          <w:rFonts w:hint="eastAsia"/>
          <w:lang w:val="en-US" w:eastAsia="zh-CN"/>
        </w:rPr>
        <w:t>3.代理服务费报价函</w:t>
      </w:r>
    </w:p>
    <w:p w14:paraId="59B33D60">
      <w:pPr>
        <w:bidi w:val="0"/>
        <w:jc w:val="both"/>
        <w:rPr>
          <w:rFonts w:hint="eastAsia"/>
          <w:lang w:val="en-US" w:eastAsia="zh-CN"/>
        </w:rPr>
      </w:pPr>
      <w:r>
        <w:rPr>
          <w:rFonts w:hint="eastAsia"/>
          <w:lang w:val="en-US" w:eastAsia="zh-CN"/>
        </w:rPr>
        <w:t>参照国家发改委发改办价格〔2003〕857号通知和原国家计委计价格〔2002〕1980号文件规定的收费费率为取费标准，在此基础上报</w:t>
      </w:r>
      <w:r>
        <w:rPr>
          <w:rFonts w:hint="eastAsia"/>
          <w:b/>
          <w:bCs/>
          <w:lang w:val="en-US" w:eastAsia="zh-CN"/>
        </w:rPr>
        <w:t>下浮率</w:t>
      </w:r>
      <w:r>
        <w:rPr>
          <w:rFonts w:hint="eastAsia"/>
          <w:lang w:val="en-US" w:eastAsia="zh-CN"/>
        </w:rPr>
        <w:t>，代理费由中标人支付，招标代理费包含但不限于招标文件制作费、专家评审费、开标评标会务费用等一切费用；</w:t>
      </w:r>
    </w:p>
    <w:p w14:paraId="19425526">
      <w:pPr>
        <w:bidi w:val="0"/>
        <w:jc w:val="both"/>
        <w:rPr>
          <w:rFonts w:hint="eastAsia"/>
          <w:lang w:val="en-US" w:eastAsia="zh-CN"/>
        </w:rPr>
      </w:pPr>
      <w:r>
        <w:rPr>
          <w:rFonts w:hint="eastAsia"/>
          <w:lang w:val="en-US" w:eastAsia="zh-CN"/>
        </w:rPr>
        <w:t>4.服务方案</w:t>
      </w:r>
    </w:p>
    <w:p w14:paraId="2897E311">
      <w:pPr>
        <w:bidi w:val="0"/>
        <w:jc w:val="both"/>
        <w:rPr>
          <w:rFonts w:hint="eastAsia"/>
          <w:lang w:val="en-US" w:eastAsia="zh-CN"/>
        </w:rPr>
      </w:pPr>
      <w:r>
        <w:rPr>
          <w:rFonts w:hint="eastAsia"/>
          <w:lang w:val="en-US" w:eastAsia="zh-CN"/>
        </w:rPr>
        <w:t>5.其它（投标人认为有必要提供的声明和文件，如有自拟并自行添加）</w:t>
      </w:r>
    </w:p>
    <w:p w14:paraId="04916628">
      <w:pPr>
        <w:bidi w:val="0"/>
        <w:jc w:val="both"/>
        <w:rPr>
          <w:rFonts w:hint="eastAsia"/>
          <w:lang w:val="en-US" w:eastAsia="zh-CN"/>
        </w:rPr>
      </w:pPr>
      <w:r>
        <w:rPr>
          <w:rFonts w:hint="eastAsia"/>
          <w:lang w:val="en-US" w:eastAsia="zh-CN"/>
        </w:rPr>
        <w:t>上述1-4项必须按要求全部提供，否则报名文件无效。</w:t>
      </w:r>
    </w:p>
    <w:p w14:paraId="3F71C7BF">
      <w:pPr>
        <w:bidi w:val="0"/>
        <w:jc w:val="both"/>
        <w:rPr>
          <w:rFonts w:hint="eastAsia"/>
          <w:lang w:val="en-US" w:eastAsia="zh-CN"/>
        </w:rPr>
      </w:pPr>
    </w:p>
    <w:p w14:paraId="54072821">
      <w:pPr>
        <w:bidi w:val="0"/>
        <w:jc w:val="both"/>
        <w:rPr>
          <w:rFonts w:hint="eastAsia"/>
          <w:lang w:val="en-US" w:eastAsia="zh-CN"/>
        </w:rPr>
        <w:sectPr>
          <w:pgSz w:w="11906" w:h="16838"/>
          <w:pgMar w:top="2098" w:right="1474" w:bottom="1984" w:left="1587" w:header="851" w:footer="992" w:gutter="0"/>
          <w:cols w:space="0" w:num="1"/>
          <w:rtlGutter w:val="0"/>
          <w:docGrid w:type="lines" w:linePitch="439" w:charSpace="0"/>
        </w:sectPr>
      </w:pPr>
    </w:p>
    <w:p w14:paraId="2ACAF2BB">
      <w:pPr>
        <w:topLinePunct/>
        <w:spacing w:line="360" w:lineRule="auto"/>
        <w:jc w:val="center"/>
        <w:rPr>
          <w:rFonts w:hint="eastAsia"/>
          <w:lang w:val="en-US" w:eastAsia="zh-CN"/>
        </w:rPr>
      </w:pPr>
      <w:r>
        <w:rPr>
          <w:rFonts w:hint="eastAsia"/>
          <w:b/>
          <w:bCs/>
          <w:lang w:val="en-US" w:eastAsia="zh-CN"/>
        </w:rPr>
        <w:t>关于资格的承诺函</w:t>
      </w:r>
      <w:r>
        <w:rPr>
          <w:rFonts w:hint="eastAsia"/>
          <w:lang w:val="en-US" w:eastAsia="zh-CN"/>
        </w:rPr>
        <w:t xml:space="preserve"> </w:t>
      </w:r>
    </w:p>
    <w:p w14:paraId="1A75CF68">
      <w:pPr>
        <w:bidi w:val="0"/>
        <w:rPr>
          <w:rFonts w:hint="eastAsia"/>
        </w:rPr>
      </w:pPr>
      <w:r>
        <w:rPr>
          <w:rFonts w:hint="eastAsia"/>
          <w:lang w:val="en-US" w:eastAsia="zh-CN"/>
        </w:rPr>
        <w:t>无锡市市域社会治理现代化指挥中心</w:t>
      </w:r>
      <w:r>
        <w:rPr>
          <w:rFonts w:hint="eastAsia"/>
        </w:rPr>
        <w:t>：</w:t>
      </w:r>
    </w:p>
    <w:p w14:paraId="220DEE3F">
      <w:pPr>
        <w:bidi w:val="0"/>
        <w:rPr>
          <w:rFonts w:hint="eastAsia"/>
        </w:rPr>
      </w:pPr>
      <w:r>
        <w:rPr>
          <w:rFonts w:hint="eastAsia"/>
        </w:rPr>
        <w:t>我公司（单位）参加本次</w:t>
      </w:r>
      <w:r>
        <w:rPr>
          <w:rFonts w:hint="eastAsia"/>
          <w:lang w:val="en-US" w:eastAsia="zh-CN"/>
        </w:rPr>
        <w:t>征集采购代理机构</w:t>
      </w:r>
      <w:r>
        <w:rPr>
          <w:rFonts w:hint="eastAsia"/>
        </w:rPr>
        <w:t>活动前三年内，在经营活动中没有重大违法记录，我公司（单位）愿</w:t>
      </w:r>
      <w:r>
        <w:rPr>
          <w:rFonts w:hint="eastAsia"/>
          <w:lang w:val="en-US" w:eastAsia="zh-CN"/>
        </w:rPr>
        <w:t>参加</w:t>
      </w:r>
      <w:r>
        <w:rPr>
          <w:rFonts w:hint="eastAsia"/>
        </w:rPr>
        <w:t>本次</w:t>
      </w:r>
      <w:r>
        <w:rPr>
          <w:rFonts w:hint="eastAsia"/>
          <w:lang w:val="en-US" w:eastAsia="zh-CN"/>
        </w:rPr>
        <w:t>采购代理机构征集</w:t>
      </w:r>
      <w:r>
        <w:rPr>
          <w:rFonts w:hint="eastAsia"/>
        </w:rPr>
        <w:t>，</w:t>
      </w:r>
      <w:r>
        <w:rPr>
          <w:rFonts w:hint="eastAsia"/>
          <w:lang w:val="en-US" w:eastAsia="zh-CN"/>
        </w:rPr>
        <w:t>征集</w:t>
      </w:r>
      <w:r>
        <w:rPr>
          <w:rFonts w:hint="eastAsia"/>
        </w:rPr>
        <w:t>文件中所有关于资格的文件、证明、陈述均是真实的、准确的。若有违背，我公司（单位）愿意承担由此而产生的一切后果。</w:t>
      </w:r>
    </w:p>
    <w:p w14:paraId="367133D5">
      <w:pPr>
        <w:bidi w:val="0"/>
        <w:rPr>
          <w:rFonts w:hint="eastAsia"/>
        </w:rPr>
      </w:pPr>
    </w:p>
    <w:p w14:paraId="1655EA76">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heme="minorBidi"/>
          <w:kern w:val="2"/>
          <w:sz w:val="32"/>
          <w:szCs w:val="24"/>
          <w:lang w:val="en-US" w:eastAsia="zh-CN" w:bidi="ar-SA"/>
        </w:rPr>
      </w:pPr>
      <w:r>
        <w:rPr>
          <w:rFonts w:hint="eastAsia" w:cstheme="minorBidi"/>
          <w:kern w:val="2"/>
          <w:sz w:val="32"/>
          <w:szCs w:val="24"/>
          <w:lang w:val="en-US" w:eastAsia="zh-CN" w:bidi="ar-SA"/>
        </w:rPr>
        <w:t>单位</w:t>
      </w:r>
      <w:r>
        <w:rPr>
          <w:rFonts w:hint="eastAsia" w:ascii="Times New Roman" w:hAnsi="Times New Roman" w:eastAsia="方正仿宋_GBK" w:cstheme="minorBidi"/>
          <w:kern w:val="2"/>
          <w:sz w:val="32"/>
          <w:szCs w:val="24"/>
          <w:lang w:val="en-US" w:eastAsia="zh-CN" w:bidi="ar-SA"/>
        </w:rPr>
        <w:t>（盖章）：</w:t>
      </w:r>
    </w:p>
    <w:p w14:paraId="6BBF1D29">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heme="minorBidi"/>
          <w:kern w:val="2"/>
          <w:sz w:val="32"/>
          <w:szCs w:val="24"/>
          <w:lang w:val="en-US" w:eastAsia="zh-CN" w:bidi="ar-SA"/>
        </w:rPr>
        <w:sectPr>
          <w:pgSz w:w="11906" w:h="16838"/>
          <w:pgMar w:top="2098" w:right="1474" w:bottom="1984" w:left="1587" w:header="851" w:footer="992" w:gutter="0"/>
          <w:cols w:space="0" w:num="1"/>
          <w:rtlGutter w:val="0"/>
          <w:docGrid w:type="lines" w:linePitch="439" w:charSpace="0"/>
        </w:sectPr>
      </w:pPr>
      <w:r>
        <w:rPr>
          <w:rFonts w:hint="eastAsia" w:ascii="Times New Roman" w:hAnsi="Times New Roman" w:eastAsia="方正仿宋_GBK" w:cstheme="minorBidi"/>
          <w:kern w:val="2"/>
          <w:sz w:val="32"/>
          <w:szCs w:val="24"/>
          <w:lang w:val="en-US" w:eastAsia="zh-CN" w:bidi="ar-SA"/>
        </w:rPr>
        <w:t>法定代表人或法定代表人授权代表（签字或盖章）：</w:t>
      </w:r>
    </w:p>
    <w:p w14:paraId="5226BE89">
      <w:pPr>
        <w:topLinePunct/>
        <w:spacing w:line="360" w:lineRule="auto"/>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代理服务费报价函</w:t>
      </w:r>
    </w:p>
    <w:p w14:paraId="75F8950C">
      <w:pPr>
        <w:topLinePunct/>
        <w:spacing w:line="360" w:lineRule="auto"/>
        <w:ind w:left="0" w:leftChars="0" w:firstLine="0" w:firstLineChars="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Cs/>
          <w:sz w:val="32"/>
          <w:szCs w:val="32"/>
        </w:rPr>
        <w:t xml:space="preserve">名称(盖章)  </w:t>
      </w:r>
      <w:r>
        <w:rPr>
          <w:rFonts w:hint="eastAsia" w:ascii="方正仿宋_GBK" w:hAnsi="方正仿宋_GBK" w:cs="方正仿宋_GBK"/>
          <w:bCs/>
          <w:sz w:val="32"/>
          <w:szCs w:val="32"/>
          <w:lang w:eastAsia="zh-CN"/>
        </w:rPr>
        <w:t>：</w:t>
      </w:r>
      <w:r>
        <w:rPr>
          <w:rFonts w:hint="eastAsia" w:ascii="方正仿宋_GBK" w:hAnsi="方正仿宋_GBK" w:eastAsia="方正仿宋_GBK" w:cs="方正仿宋_GBK"/>
          <w:bCs/>
          <w:sz w:val="32"/>
          <w:szCs w:val="32"/>
        </w:rPr>
        <w:t xml:space="preserve">                                </w:t>
      </w:r>
    </w:p>
    <w:tbl>
      <w:tblPr>
        <w:tblStyle w:val="7"/>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7513"/>
      </w:tblGrid>
      <w:tr w14:paraId="18EB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1930" w:type="dxa"/>
            <w:vAlign w:val="center"/>
          </w:tcPr>
          <w:p w14:paraId="5C7AEA7D">
            <w:pPr>
              <w:spacing w:line="360" w:lineRule="auto"/>
              <w:ind w:left="0" w:leftChars="0" w:firstLine="0" w:firstLineChars="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7513" w:type="dxa"/>
            <w:vAlign w:val="center"/>
          </w:tcPr>
          <w:p w14:paraId="7282A46F">
            <w:pPr>
              <w:spacing w:line="360"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u w:color="000000"/>
                <w:lang w:val="en-US" w:eastAsia="zh-CN"/>
              </w:rPr>
              <w:t>采购</w:t>
            </w:r>
            <w:r>
              <w:rPr>
                <w:rFonts w:hint="eastAsia" w:ascii="方正仿宋_GBK" w:hAnsi="方正仿宋_GBK" w:eastAsia="方正仿宋_GBK" w:cs="方正仿宋_GBK"/>
                <w:bCs/>
                <w:sz w:val="32"/>
                <w:szCs w:val="32"/>
                <w:u w:color="000000"/>
              </w:rPr>
              <w:t>代理服务费</w:t>
            </w:r>
          </w:p>
        </w:tc>
      </w:tr>
      <w:tr w14:paraId="21BB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1930" w:type="dxa"/>
            <w:vAlign w:val="center"/>
          </w:tcPr>
          <w:p w14:paraId="11305B09">
            <w:pPr>
              <w:spacing w:line="360" w:lineRule="auto"/>
              <w:ind w:left="0" w:leftChars="0" w:firstLine="0" w:firstLineChars="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w:t>
            </w:r>
          </w:p>
        </w:tc>
        <w:tc>
          <w:tcPr>
            <w:tcW w:w="7513" w:type="dxa"/>
            <w:vAlign w:val="center"/>
          </w:tcPr>
          <w:p w14:paraId="07211348">
            <w:pPr>
              <w:spacing w:line="360" w:lineRule="auto"/>
              <w:rPr>
                <w:rFonts w:hint="default" w:ascii="Times New Roman" w:hAnsi="Times New Roman" w:eastAsia="方正仿宋_GBK" w:cs="Times New Roman"/>
                <w:bCs/>
                <w:sz w:val="32"/>
                <w:szCs w:val="32"/>
                <w:u w:color="000000"/>
              </w:rPr>
            </w:pPr>
            <w:r>
              <w:rPr>
                <w:rFonts w:hint="default" w:ascii="Times New Roman" w:hAnsi="Times New Roman" w:eastAsia="方正仿宋_GBK" w:cs="Times New Roman"/>
                <w:bCs/>
                <w:sz w:val="32"/>
                <w:szCs w:val="32"/>
                <w:u w:color="000000"/>
              </w:rPr>
              <w:t>代理服务费参照国家计委计价格[2002]1980 号《招标代理服务收费管理暂行办法》收费标准下浮</w:t>
            </w:r>
            <w:r>
              <w:rPr>
                <w:rFonts w:hint="default" w:ascii="Times New Roman" w:hAnsi="Times New Roman" w:eastAsia="方正仿宋_GBK" w:cs="Times New Roman"/>
                <w:bCs/>
                <w:sz w:val="32"/>
                <w:szCs w:val="32"/>
                <w:u w:val="single"/>
              </w:rPr>
              <w:t xml:space="preserve">   </w:t>
            </w:r>
            <w:r>
              <w:rPr>
                <w:rFonts w:hint="default" w:ascii="Times New Roman" w:hAnsi="Times New Roman" w:eastAsia="方正仿宋_GBK" w:cs="Times New Roman"/>
                <w:bCs/>
                <w:sz w:val="32"/>
                <w:szCs w:val="32"/>
                <w:u w:color="000000"/>
              </w:rPr>
              <w:t>%</w:t>
            </w:r>
          </w:p>
          <w:p w14:paraId="1AED6EAD">
            <w:pPr>
              <w:pStyle w:val="2"/>
              <w:ind w:left="0" w:leftChars="0" w:firstLine="0" w:firstLineChars="0"/>
              <w:rPr>
                <w:rFonts w:hint="eastAsia" w:ascii="方正仿宋_GBK" w:hAnsi="方正仿宋_GBK" w:eastAsia="方正仿宋_GBK" w:cs="方正仿宋_GBK"/>
                <w:sz w:val="32"/>
                <w:szCs w:val="32"/>
              </w:rPr>
            </w:pPr>
          </w:p>
        </w:tc>
      </w:tr>
    </w:tbl>
    <w:p w14:paraId="244EA281">
      <w:pPr>
        <w:bidi w:val="0"/>
        <w:jc w:val="both"/>
        <w:rPr>
          <w:rFonts w:hint="eastAsia" w:ascii="方正仿宋_GBK" w:hAnsi="方正仿宋_GBK" w:eastAsia="方正仿宋_GBK" w:cs="方正仿宋_GBK"/>
          <w:sz w:val="32"/>
          <w:szCs w:val="32"/>
          <w:lang w:val="en-US" w:eastAsia="zh-CN"/>
        </w:rPr>
        <w:sectPr>
          <w:pgSz w:w="11906" w:h="16838"/>
          <w:pgMar w:top="2098" w:right="1474" w:bottom="1984" w:left="1587" w:header="851" w:footer="992" w:gutter="0"/>
          <w:cols w:space="0" w:num="1"/>
          <w:rtlGutter w:val="0"/>
          <w:docGrid w:type="lines" w:linePitch="439" w:charSpace="0"/>
        </w:sectPr>
      </w:pPr>
    </w:p>
    <w:tbl>
      <w:tblPr>
        <w:tblStyle w:val="7"/>
        <w:tblW w:w="154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9"/>
        <w:gridCol w:w="1100"/>
        <w:gridCol w:w="1110"/>
        <w:gridCol w:w="1096"/>
        <w:gridCol w:w="1096"/>
        <w:gridCol w:w="1096"/>
        <w:gridCol w:w="1096"/>
        <w:gridCol w:w="1096"/>
        <w:gridCol w:w="1110"/>
        <w:gridCol w:w="1107"/>
        <w:gridCol w:w="1116"/>
        <w:gridCol w:w="1096"/>
        <w:gridCol w:w="1096"/>
        <w:gridCol w:w="1096"/>
      </w:tblGrid>
      <w:tr w14:paraId="1C297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4374" w:type="dxa"/>
            <w:gridSpan w:val="13"/>
            <w:tcBorders>
              <w:top w:val="nil"/>
              <w:left w:val="nil"/>
              <w:bottom w:val="nil"/>
              <w:right w:val="nil"/>
            </w:tcBorders>
            <w:shd w:val="clear" w:color="auto" w:fill="auto"/>
            <w:vAlign w:val="center"/>
          </w:tcPr>
          <w:p w14:paraId="405905AF">
            <w:pPr>
              <w:pStyle w:val="9"/>
              <w:bidi w:val="0"/>
              <w:jc w:val="center"/>
              <w:rPr>
                <w:rFonts w:ascii="方正小标宋简体" w:hAnsi="方正小标宋简体" w:eastAsia="方正小标宋简体" w:cs="方正小标宋简体"/>
                <w:i w:val="0"/>
                <w:iCs w:val="0"/>
                <w:color w:val="000000"/>
                <w:szCs w:val="44"/>
                <w:u w:val="none"/>
              </w:rPr>
            </w:pPr>
            <w:r>
              <w:rPr>
                <w:rFonts w:hint="default" w:ascii="Times New Roman" w:hAnsi="Times New Roman" w:eastAsia="方正仿宋_GBK" w:cs="Times New Roman"/>
                <w:b/>
                <w:bCs/>
                <w:kern w:val="2"/>
                <w:sz w:val="32"/>
                <w:szCs w:val="32"/>
                <w:lang w:val="en-US" w:eastAsia="zh-CN" w:bidi="ar-SA"/>
              </w:rPr>
              <w:t>采购代理机构相关情况</w:t>
            </w:r>
            <w:r>
              <w:rPr>
                <w:rFonts w:hint="eastAsia" w:eastAsia="方正仿宋_GBK" w:cs="Times New Roman"/>
                <w:b/>
                <w:bCs/>
                <w:kern w:val="2"/>
                <w:sz w:val="32"/>
                <w:szCs w:val="32"/>
                <w:lang w:val="en-US" w:eastAsia="zh-CN" w:bidi="ar-SA"/>
              </w:rPr>
              <w:t>一览</w:t>
            </w:r>
            <w:r>
              <w:rPr>
                <w:rFonts w:hint="default" w:ascii="Times New Roman" w:hAnsi="Times New Roman" w:eastAsia="方正仿宋_GBK" w:cs="Times New Roman"/>
                <w:b/>
                <w:bCs/>
                <w:kern w:val="2"/>
                <w:sz w:val="32"/>
                <w:szCs w:val="32"/>
                <w:lang w:val="en-US" w:eastAsia="zh-CN" w:bidi="ar-SA"/>
              </w:rPr>
              <w:t>表(2024年度）</w:t>
            </w:r>
          </w:p>
        </w:tc>
        <w:tc>
          <w:tcPr>
            <w:tcW w:w="1096" w:type="dxa"/>
            <w:tcBorders>
              <w:top w:val="nil"/>
              <w:left w:val="nil"/>
              <w:bottom w:val="nil"/>
              <w:right w:val="nil"/>
            </w:tcBorders>
            <w:shd w:val="clear" w:color="auto" w:fill="auto"/>
            <w:noWrap/>
            <w:vAlign w:val="bottom"/>
          </w:tcPr>
          <w:p w14:paraId="7C310D27">
            <w:pPr>
              <w:rPr>
                <w:rFonts w:hint="default" w:ascii="Times New Roman" w:hAnsi="Times New Roman" w:cs="Times New Roman"/>
                <w:i w:val="0"/>
                <w:iCs w:val="0"/>
                <w:color w:val="000000"/>
                <w:sz w:val="20"/>
                <w:szCs w:val="20"/>
                <w:u w:val="none"/>
              </w:rPr>
            </w:pPr>
          </w:p>
        </w:tc>
      </w:tr>
      <w:tr w14:paraId="0D7C8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6" w:type="dxa"/>
          <w:trHeight w:val="640" w:hRule="atLeast"/>
        </w:trPr>
        <w:tc>
          <w:tcPr>
            <w:tcW w:w="33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8854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基本情况</w:t>
            </w:r>
          </w:p>
        </w:tc>
        <w:tc>
          <w:tcPr>
            <w:tcW w:w="43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2860AF">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业务情况（采购公告）</w:t>
            </w:r>
          </w:p>
        </w:tc>
        <w:tc>
          <w:tcPr>
            <w:tcW w:w="33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63E6D9">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监督检查情况</w:t>
            </w:r>
          </w:p>
        </w:tc>
        <w:tc>
          <w:tcPr>
            <w:tcW w:w="3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E41B67">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日常管理情况</w:t>
            </w:r>
          </w:p>
        </w:tc>
      </w:tr>
      <w:tr w14:paraId="5E6A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6" w:type="dxa"/>
          <w:trHeight w:val="860"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41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单位全称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3D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专职从业人员数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2A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持证人员数量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42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业务总量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05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其中：</w:t>
            </w:r>
          </w:p>
          <w:p w14:paraId="58D0D0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货物</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F8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46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44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质疑次数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00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投诉成立</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71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监督检查处理决定（个）</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D1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信息填报、发布差错</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EF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约谈次数</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31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记分 情况（分）</w:t>
            </w:r>
          </w:p>
        </w:tc>
      </w:tr>
      <w:tr w14:paraId="3852E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96" w:type="dxa"/>
          <w:trHeight w:val="915" w:hRule="atLeast"/>
        </w:trPr>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2502">
            <w:pPr>
              <w:jc w:val="both"/>
              <w:rPr>
                <w:rFonts w:hint="default" w:ascii="Times New Roman" w:hAnsi="Times New Roman"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B6E0">
            <w:pPr>
              <w:jc w:val="both"/>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7882">
            <w:pPr>
              <w:jc w:val="both"/>
              <w:rPr>
                <w:rFonts w:hint="default" w:ascii="Times New Roman" w:hAnsi="Times New Roman" w:cs="Times New Roman"/>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28B4CB0">
            <w:pPr>
              <w:jc w:val="both"/>
              <w:rPr>
                <w:rFonts w:hint="default" w:ascii="Times New Roman" w:hAnsi="Times New Roman" w:cs="Times New Roman"/>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DB5C605">
            <w:pPr>
              <w:jc w:val="both"/>
              <w:rPr>
                <w:rFonts w:hint="default" w:ascii="Times New Roman" w:hAnsi="Times New Roman" w:cs="Times New Roman"/>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C429FF9">
            <w:pPr>
              <w:jc w:val="both"/>
              <w:rPr>
                <w:rFonts w:hint="default" w:ascii="Times New Roman" w:hAnsi="Times New Roman" w:cs="Times New Roman"/>
                <w:i w:val="0"/>
                <w:iCs w:val="0"/>
                <w:color w:val="000000"/>
                <w:sz w:val="18"/>
                <w:szCs w:val="18"/>
                <w:u w:val="none"/>
              </w:rPr>
            </w:pPr>
          </w:p>
        </w:tc>
        <w:tc>
          <w:tcPr>
            <w:tcW w:w="1096" w:type="dxa"/>
            <w:tcBorders>
              <w:top w:val="nil"/>
              <w:left w:val="single" w:color="000000" w:sz="4" w:space="0"/>
              <w:bottom w:val="single" w:color="000000" w:sz="4" w:space="0"/>
              <w:right w:val="single" w:color="000000" w:sz="4" w:space="0"/>
            </w:tcBorders>
            <w:shd w:val="clear" w:color="auto" w:fill="auto"/>
            <w:noWrap/>
            <w:vAlign w:val="center"/>
          </w:tcPr>
          <w:p w14:paraId="7504BC67">
            <w:pPr>
              <w:jc w:val="both"/>
              <w:rPr>
                <w:rFonts w:hint="default" w:ascii="Times New Roman" w:hAnsi="Times New Roman" w:cs="Times New Roman"/>
                <w:i w:val="0"/>
                <w:iCs w:val="0"/>
                <w:color w:val="000000"/>
                <w:sz w:val="18"/>
                <w:szCs w:val="18"/>
                <w:u w:val="none"/>
              </w:rPr>
            </w:pPr>
          </w:p>
        </w:tc>
        <w:tc>
          <w:tcPr>
            <w:tcW w:w="1096" w:type="dxa"/>
            <w:tcBorders>
              <w:top w:val="nil"/>
              <w:left w:val="single" w:color="000000" w:sz="4" w:space="0"/>
              <w:bottom w:val="single" w:color="000000" w:sz="4" w:space="0"/>
              <w:right w:val="single" w:color="000000" w:sz="4" w:space="0"/>
            </w:tcBorders>
            <w:shd w:val="clear" w:color="auto" w:fill="auto"/>
            <w:noWrap/>
            <w:vAlign w:val="center"/>
          </w:tcPr>
          <w:p w14:paraId="7CC31B88">
            <w:pPr>
              <w:jc w:val="both"/>
              <w:rPr>
                <w:rFonts w:hint="default" w:ascii="Times New Roman" w:hAnsi="Times New Roman" w:cs="Times New Roman"/>
                <w:i w:val="0"/>
                <w:iCs w:val="0"/>
                <w:color w:val="000000"/>
                <w:sz w:val="18"/>
                <w:szCs w:val="18"/>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AF1DE8A">
            <w:pPr>
              <w:jc w:val="both"/>
              <w:rPr>
                <w:rFonts w:hint="default" w:ascii="Times New Roman" w:hAnsi="Times New Roman" w:cs="Times New Roman"/>
                <w:i w:val="0"/>
                <w:iCs w:val="0"/>
                <w:color w:val="000000"/>
                <w:sz w:val="18"/>
                <w:szCs w:val="18"/>
                <w:u w:val="none"/>
              </w:rPr>
            </w:pPr>
          </w:p>
        </w:tc>
        <w:tc>
          <w:tcPr>
            <w:tcW w:w="0" w:type="auto"/>
            <w:tcBorders>
              <w:top w:val="nil"/>
              <w:left w:val="single" w:color="000000" w:sz="4" w:space="0"/>
              <w:bottom w:val="single" w:color="000000" w:sz="4" w:space="0"/>
              <w:right w:val="nil"/>
            </w:tcBorders>
            <w:shd w:val="clear" w:color="auto" w:fill="auto"/>
            <w:noWrap/>
            <w:vAlign w:val="center"/>
          </w:tcPr>
          <w:p w14:paraId="6C0743E5">
            <w:pPr>
              <w:jc w:val="both"/>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4CD2">
            <w:pPr>
              <w:jc w:val="both"/>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886C">
            <w:pPr>
              <w:jc w:val="both"/>
              <w:rPr>
                <w:rFonts w:hint="default" w:ascii="Times New Roman" w:hAnsi="Times New Roman"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BB8809">
            <w:pPr>
              <w:jc w:val="left"/>
              <w:rPr>
                <w:rFonts w:hint="default" w:ascii="Times New Roman" w:hAnsi="Times New Roman" w:cs="Times New Roman"/>
                <w:i w:val="0"/>
                <w:iCs w:val="0"/>
                <w:color w:val="000000"/>
                <w:sz w:val="20"/>
                <w:szCs w:val="20"/>
                <w:u w:val="none"/>
              </w:rPr>
            </w:pPr>
          </w:p>
        </w:tc>
      </w:tr>
      <w:tr w14:paraId="1BE38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trPr>
        <w:tc>
          <w:tcPr>
            <w:tcW w:w="15470" w:type="dxa"/>
            <w:gridSpan w:val="14"/>
            <w:tcBorders>
              <w:top w:val="nil"/>
              <w:left w:val="nil"/>
              <w:bottom w:val="nil"/>
              <w:right w:val="nil"/>
            </w:tcBorders>
            <w:shd w:val="clear" w:color="auto" w:fill="auto"/>
            <w:vAlign w:val="center"/>
          </w:tcPr>
          <w:p w14:paraId="06BF7BA0">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填表说明：                                                                                                                                                                                            1.专职从业人员数：人数以各代理机构在无锡市政府采购交易管理一体化系统内填报的人数为准。</w:t>
            </w:r>
          </w:p>
          <w:p w14:paraId="473F0C07">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2.持证人员数量：以季度末各单位在“无锡市政府采购交易管理一体化系统”登记的有效持证人员数量为准。持证是指参加过省级财政部门组织的培训，且在有效期内。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3.业务情况：业务情况是指代理机构发布的招标公告、竞争性谈判、竞争性磋商、询价公告等。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4.监督检查情况：代理机构违法违规行为有关的有效投诉处理决定个数、监督检查处理决定个数等。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6.日常管理情况：代理机构信息填报、发布差错次数（公告内容出现敏感词等错别字错误，因操作失误发布更正公告等情况，代理机构被约谈次数与记分情况等。）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7.采购代理机构应根据实际情况，严格按要求填报，并对填报内容的真实性、准确性负责。</w:t>
            </w:r>
          </w:p>
        </w:tc>
      </w:tr>
    </w:tbl>
    <w:p w14:paraId="688D93CF">
      <w:pPr>
        <w:ind w:left="0" w:leftChars="0" w:firstLine="0" w:firstLineChars="0"/>
        <w:rPr>
          <w:rFonts w:hint="default"/>
          <w:lang w:val="en-US" w:eastAsia="zh-CN"/>
        </w:rPr>
        <w:sectPr>
          <w:pgSz w:w="16838" w:h="11906" w:orient="landscape"/>
          <w:pgMar w:top="1587" w:right="2098" w:bottom="1474" w:left="1984" w:header="851" w:footer="992" w:gutter="0"/>
          <w:cols w:space="0" w:num="1"/>
          <w:rtlGutter w:val="0"/>
          <w:docGrid w:type="lines" w:linePitch="439" w:charSpace="0"/>
        </w:sectPr>
      </w:pPr>
    </w:p>
    <w:p w14:paraId="24F36674">
      <w:pPr>
        <w:pStyle w:val="4"/>
        <w:numPr>
          <w:ilvl w:val="0"/>
          <w:numId w:val="1"/>
        </w:numPr>
        <w:bidi w:val="0"/>
        <w:rPr>
          <w:rFonts w:hint="default"/>
          <w:lang w:val="en-US" w:eastAsia="zh-CN"/>
        </w:rPr>
      </w:pPr>
      <w:r>
        <w:rPr>
          <w:rFonts w:hint="eastAsia"/>
          <w:lang w:val="en-US" w:eastAsia="zh-CN"/>
        </w:rPr>
        <w:t>评分标准</w:t>
      </w:r>
    </w:p>
    <w:p w14:paraId="2FDF0B6B">
      <w:pPr>
        <w:bidi w:val="0"/>
        <w:rPr>
          <w:rFonts w:hint="eastAsia"/>
          <w:b/>
          <w:bCs/>
          <w:lang w:val="en-US" w:eastAsia="zh-CN"/>
        </w:rPr>
      </w:pPr>
      <w:r>
        <w:rPr>
          <w:rFonts w:hint="eastAsia"/>
          <w:b/>
          <w:bCs/>
          <w:lang w:val="en-US" w:eastAsia="zh-CN"/>
        </w:rPr>
        <w:t>1.价格（20分）：</w:t>
      </w:r>
    </w:p>
    <w:p w14:paraId="553BAEA0">
      <w:pPr>
        <w:bidi w:val="0"/>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采用低价优先法计算，即满足招标文件要求且投标价格最低的投标报价为评标基准价，其价格分为满分。其他投标人的价格分统一按照下列公式计算：</w:t>
      </w:r>
    </w:p>
    <w:p w14:paraId="02892815">
      <w:pPr>
        <w:bidi w:val="0"/>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val="en-US" w:eastAsia="zh-CN"/>
        </w:rPr>
        <w:t>投标报价得分=(评标基准价／投标报价)×价格权值×</w:t>
      </w:r>
      <w:r>
        <w:rPr>
          <w:rFonts w:hint="default" w:ascii="Times New Roman" w:hAnsi="Times New Roman" w:eastAsia="方正仿宋_GBK" w:cs="Times New Roman"/>
          <w:b w:val="0"/>
          <w:bCs w:val="0"/>
          <w:lang w:val="en-US" w:eastAsia="zh-CN"/>
        </w:rPr>
        <w:t>100</w:t>
      </w:r>
      <w:r>
        <w:rPr>
          <w:rFonts w:hint="eastAsia" w:ascii="方正仿宋_GBK" w:hAnsi="方正仿宋_GBK" w:eastAsia="方正仿宋_GBK" w:cs="方正仿宋_GBK"/>
          <w:b w:val="0"/>
          <w:bCs w:val="0"/>
          <w:lang w:val="en-US" w:eastAsia="zh-CN"/>
        </w:rPr>
        <w:t>。</w:t>
      </w:r>
    </w:p>
    <w:p w14:paraId="7ECB3A7C">
      <w:pPr>
        <w:bidi w:val="0"/>
        <w:rPr>
          <w:rFonts w:hint="eastAsia"/>
          <w:lang w:val="en-US" w:eastAsia="zh-CN"/>
        </w:rPr>
      </w:pPr>
      <w:r>
        <w:rPr>
          <w:rFonts w:hint="eastAsia"/>
          <w:b/>
          <w:bCs/>
          <w:lang w:val="en-US" w:eastAsia="zh-CN"/>
        </w:rPr>
        <w:t>2.投标人综合情况（14分）</w:t>
      </w:r>
      <w:r>
        <w:rPr>
          <w:rFonts w:hint="eastAsia"/>
          <w:lang w:val="en-US" w:eastAsia="zh-CN"/>
        </w:rPr>
        <w:t>：</w:t>
      </w:r>
    </w:p>
    <w:p w14:paraId="3639A56B">
      <w:pPr>
        <w:bidi w:val="0"/>
        <w:rPr>
          <w:rFonts w:hint="eastAsia"/>
          <w:lang w:val="en-US" w:eastAsia="zh-CN"/>
        </w:rPr>
      </w:pPr>
      <w:r>
        <w:rPr>
          <w:rFonts w:hint="eastAsia"/>
          <w:lang w:val="en-US" w:eastAsia="zh-CN"/>
        </w:rPr>
        <w:t xml:space="preserve">1）在锡固定营业场所：（4分） </w:t>
      </w:r>
    </w:p>
    <w:p w14:paraId="712DC965">
      <w:pPr>
        <w:bidi w:val="0"/>
        <w:rPr>
          <w:rFonts w:hint="eastAsia"/>
          <w:lang w:val="en-US" w:eastAsia="zh-CN"/>
        </w:rPr>
      </w:pPr>
      <w:r>
        <w:rPr>
          <w:rFonts w:hint="eastAsia"/>
          <w:lang w:val="en-US" w:eastAsia="zh-CN"/>
        </w:rPr>
        <w:t xml:space="preserve">①专门设有带监控的开标室、评标室，得1分，否则不得分； </w:t>
      </w:r>
    </w:p>
    <w:p w14:paraId="3B35A881">
      <w:pPr>
        <w:bidi w:val="0"/>
        <w:rPr>
          <w:rFonts w:hint="eastAsia"/>
          <w:lang w:val="en-US" w:eastAsia="zh-CN"/>
        </w:rPr>
      </w:pPr>
      <w:r>
        <w:rPr>
          <w:rFonts w:hint="eastAsia"/>
          <w:lang w:val="en-US" w:eastAsia="zh-CN"/>
        </w:rPr>
        <w:t xml:space="preserve">②评标室数量≥2 间，得1分； </w:t>
      </w:r>
    </w:p>
    <w:p w14:paraId="5A6ED52D">
      <w:pPr>
        <w:bidi w:val="0"/>
        <w:rPr>
          <w:rFonts w:hint="eastAsia"/>
          <w:lang w:val="en-US" w:eastAsia="zh-CN"/>
        </w:rPr>
      </w:pPr>
      <w:r>
        <w:rPr>
          <w:rFonts w:hint="eastAsia"/>
          <w:lang w:val="en-US" w:eastAsia="zh-CN"/>
        </w:rPr>
        <w:t xml:space="preserve">③设有独立评委休息室，得1分； </w:t>
      </w:r>
    </w:p>
    <w:p w14:paraId="5DCFDEAB">
      <w:pPr>
        <w:bidi w:val="0"/>
        <w:rPr>
          <w:rFonts w:hint="eastAsia"/>
          <w:lang w:val="en-US" w:eastAsia="zh-CN"/>
        </w:rPr>
      </w:pPr>
      <w:r>
        <w:rPr>
          <w:rFonts w:hint="eastAsia"/>
          <w:lang w:val="en-US" w:eastAsia="zh-CN"/>
        </w:rPr>
        <w:t>④配有监控的独立档案室，得1分。</w:t>
      </w:r>
    </w:p>
    <w:p w14:paraId="41174B47">
      <w:pPr>
        <w:bidi w:val="0"/>
        <w:rPr>
          <w:rFonts w:hint="eastAsia"/>
          <w:lang w:val="en-US" w:eastAsia="zh-CN"/>
        </w:rPr>
      </w:pPr>
      <w:r>
        <w:rPr>
          <w:rFonts w:hint="eastAsia"/>
          <w:lang w:val="en-US" w:eastAsia="zh-CN"/>
        </w:rPr>
        <w:t xml:space="preserve">提供现场图片加盖公章，不提供不得分。 </w:t>
      </w:r>
    </w:p>
    <w:p w14:paraId="5BEB5571">
      <w:pPr>
        <w:bidi w:val="0"/>
        <w:rPr>
          <w:rFonts w:hint="eastAsia"/>
          <w:lang w:val="en-US" w:eastAsia="zh-CN"/>
        </w:rPr>
      </w:pPr>
      <w:r>
        <w:rPr>
          <w:rFonts w:hint="eastAsia"/>
          <w:lang w:val="en-US" w:eastAsia="zh-CN"/>
        </w:rPr>
        <w:t>2）业绩（10分）</w:t>
      </w:r>
    </w:p>
    <w:p w14:paraId="3ED5CC63">
      <w:pPr>
        <w:bidi w:val="0"/>
        <w:rPr>
          <w:rFonts w:hint="eastAsia"/>
          <w:lang w:val="en-US" w:eastAsia="zh-CN"/>
        </w:rPr>
      </w:pPr>
      <w:r>
        <w:rPr>
          <w:rFonts w:hint="eastAsia"/>
          <w:lang w:val="en-US" w:eastAsia="zh-CN"/>
        </w:rPr>
        <w:t>投标供应商自2022年1月1日以来代理过采购项目，有1个得1分，最高得5分；如有服务类项目采购金额达到500万及以上的业绩一个2分、达到1000万元一个得3分，最高得5分；提供代理项目的合同复印件加盖公章，未提供不得分。</w:t>
      </w:r>
    </w:p>
    <w:p w14:paraId="2E7666D3">
      <w:pPr>
        <w:bidi w:val="0"/>
        <w:rPr>
          <w:rFonts w:hint="eastAsia"/>
          <w:lang w:val="en-US" w:eastAsia="zh-CN"/>
        </w:rPr>
      </w:pPr>
      <w:r>
        <w:rPr>
          <w:rFonts w:hint="eastAsia"/>
          <w:b/>
          <w:bCs/>
          <w:lang w:val="en-US" w:eastAsia="zh-CN"/>
        </w:rPr>
        <w:t>3.项目人员配置（8分）</w:t>
      </w:r>
      <w:r>
        <w:rPr>
          <w:rFonts w:hint="eastAsia"/>
          <w:lang w:val="en-US" w:eastAsia="zh-CN"/>
        </w:rPr>
        <w:t>：</w:t>
      </w:r>
    </w:p>
    <w:p w14:paraId="3CB0A1B1">
      <w:pPr>
        <w:bidi w:val="0"/>
        <w:rPr>
          <w:rFonts w:hint="eastAsia"/>
          <w:lang w:val="en-US" w:eastAsia="zh-CN"/>
        </w:rPr>
      </w:pPr>
      <w:r>
        <w:rPr>
          <w:rFonts w:hint="eastAsia"/>
          <w:lang w:val="en-US" w:eastAsia="zh-CN"/>
        </w:rPr>
        <w:t>1）项目负责人（4分）</w:t>
      </w:r>
    </w:p>
    <w:p w14:paraId="67FF750B">
      <w:pPr>
        <w:bidi w:val="0"/>
        <w:rPr>
          <w:rFonts w:hint="eastAsia"/>
          <w:lang w:val="en-US" w:eastAsia="zh-CN"/>
        </w:rPr>
      </w:pPr>
      <w:r>
        <w:rPr>
          <w:rFonts w:hint="eastAsia"/>
          <w:lang w:val="en-US" w:eastAsia="zh-CN"/>
        </w:rPr>
        <w:t>①项目负责人具备中级职称得1分，高级职称得2分；</w:t>
      </w:r>
    </w:p>
    <w:p w14:paraId="46CE3EF2">
      <w:pPr>
        <w:bidi w:val="0"/>
        <w:rPr>
          <w:rFonts w:hint="eastAsia"/>
          <w:lang w:val="en-US" w:eastAsia="zh-CN"/>
        </w:rPr>
      </w:pPr>
      <w:r>
        <w:rPr>
          <w:rFonts w:hint="eastAsia"/>
          <w:lang w:val="en-US" w:eastAsia="zh-CN"/>
        </w:rPr>
        <w:t>②项目负责人具备省级财政部门政府采购评审专家得2分。</w:t>
      </w:r>
    </w:p>
    <w:p w14:paraId="5E851926">
      <w:pPr>
        <w:bidi w:val="0"/>
        <w:rPr>
          <w:rFonts w:hint="eastAsia"/>
          <w:lang w:val="en-US" w:eastAsia="zh-CN"/>
        </w:rPr>
      </w:pPr>
      <w:r>
        <w:rPr>
          <w:rFonts w:hint="eastAsia"/>
          <w:lang w:val="en-US" w:eastAsia="zh-CN"/>
        </w:rPr>
        <w:t>提供相关证书复印件加盖公章。</w:t>
      </w:r>
    </w:p>
    <w:p w14:paraId="4E4C3F79">
      <w:pPr>
        <w:bidi w:val="0"/>
        <w:rPr>
          <w:rFonts w:hint="eastAsia"/>
          <w:lang w:val="en-US" w:eastAsia="zh-CN"/>
        </w:rPr>
      </w:pPr>
      <w:r>
        <w:rPr>
          <w:rFonts w:hint="eastAsia"/>
          <w:lang w:val="en-US" w:eastAsia="zh-CN"/>
        </w:rPr>
        <w:t>2）项目团队配备情况（4分）</w:t>
      </w:r>
    </w:p>
    <w:p w14:paraId="624932FC">
      <w:pPr>
        <w:bidi w:val="0"/>
        <w:rPr>
          <w:rFonts w:hint="eastAsia"/>
          <w:lang w:val="en-US" w:eastAsia="zh-CN"/>
        </w:rPr>
      </w:pPr>
      <w:r>
        <w:rPr>
          <w:rFonts w:hint="eastAsia"/>
          <w:lang w:val="en-US" w:eastAsia="zh-CN"/>
        </w:rPr>
        <w:t>项目团队人员在满足三人的基础上每增加1人得1分，最高得2分；</w:t>
      </w:r>
    </w:p>
    <w:p w14:paraId="17F5109B">
      <w:pPr>
        <w:bidi w:val="0"/>
        <w:rPr>
          <w:rFonts w:hint="eastAsia"/>
          <w:lang w:val="en-US" w:eastAsia="zh-CN"/>
        </w:rPr>
      </w:pPr>
      <w:r>
        <w:rPr>
          <w:rFonts w:hint="eastAsia"/>
          <w:lang w:val="en-US" w:eastAsia="zh-CN"/>
        </w:rPr>
        <w:t>团队人员具备中级职称得1分，最高得2分；</w:t>
      </w:r>
    </w:p>
    <w:p w14:paraId="5D2E6F60">
      <w:pPr>
        <w:bidi w:val="0"/>
        <w:rPr>
          <w:rFonts w:hint="eastAsia"/>
          <w:lang w:val="en-US" w:eastAsia="zh-CN"/>
        </w:rPr>
      </w:pPr>
      <w:r>
        <w:rPr>
          <w:rFonts w:hint="eastAsia"/>
          <w:lang w:val="en-US" w:eastAsia="zh-CN"/>
        </w:rPr>
        <w:t>提供人员相关证书以及近三个月中（不含投标当月）任一个月的社保缴纳证明材料复印件加盖公章。</w:t>
      </w:r>
    </w:p>
    <w:p w14:paraId="1096DBAD">
      <w:pPr>
        <w:bidi w:val="0"/>
        <w:rPr>
          <w:rFonts w:hint="eastAsia"/>
          <w:b/>
          <w:bCs/>
          <w:lang w:val="en-US" w:eastAsia="zh-CN"/>
        </w:rPr>
      </w:pPr>
      <w:r>
        <w:rPr>
          <w:rFonts w:hint="eastAsia"/>
          <w:b/>
          <w:bCs/>
          <w:lang w:val="en-US" w:eastAsia="zh-CN"/>
        </w:rPr>
        <w:t>4.财政监督检查情况（8分）：</w:t>
      </w:r>
    </w:p>
    <w:p w14:paraId="672FD5F3">
      <w:pPr>
        <w:numPr>
          <w:ilvl w:val="0"/>
          <w:numId w:val="0"/>
        </w:numPr>
        <w:bidi w:val="0"/>
        <w:ind w:firstLine="640" w:firstLineChars="200"/>
        <w:rPr>
          <w:rFonts w:hint="eastAsia"/>
          <w:lang w:val="en-US" w:eastAsia="zh-CN"/>
        </w:rPr>
      </w:pPr>
      <w:r>
        <w:rPr>
          <w:rFonts w:hint="eastAsia"/>
          <w:lang w:val="en-US" w:eastAsia="zh-CN"/>
        </w:rPr>
        <w:t>1）监督检查处理情况（4分）</w:t>
      </w:r>
    </w:p>
    <w:p w14:paraId="55265F9E">
      <w:pPr>
        <w:numPr>
          <w:ilvl w:val="0"/>
          <w:numId w:val="0"/>
        </w:numPr>
        <w:bidi w:val="0"/>
        <w:ind w:firstLine="640" w:firstLineChars="200"/>
        <w:rPr>
          <w:rFonts w:hint="eastAsia" w:eastAsia="方正仿宋_GBK"/>
          <w:lang w:val="en-US" w:eastAsia="zh-CN"/>
        </w:rPr>
      </w:pPr>
      <w:r>
        <w:rPr>
          <w:rFonts w:hint="eastAsia"/>
          <w:lang w:val="en-US" w:eastAsia="zh-CN"/>
        </w:rPr>
        <w:t>2024年度未发生供应商质疑、投诉情况，得4分；发生供应商质疑、投诉情况，且经财政部门认定不成立的情况，得2分；发生供应商质疑、投诉情况，且经财政部门认定情况成立不得分</w:t>
      </w:r>
      <w:r>
        <w:rPr>
          <w:rFonts w:hint="eastAsia" w:ascii="Times New Roman" w:hAnsi="Times New Roman" w:eastAsia="方正仿宋_GBK" w:cstheme="minorBidi"/>
          <w:i w:val="0"/>
          <w:iCs w:val="0"/>
          <w:caps w:val="0"/>
          <w:spacing w:val="0"/>
          <w:sz w:val="32"/>
          <w:szCs w:val="24"/>
          <w:shd w:val="clear"/>
          <w:lang w:eastAsia="zh-CN"/>
        </w:rPr>
        <w:t>；</w:t>
      </w:r>
    </w:p>
    <w:p w14:paraId="7C24553F">
      <w:pPr>
        <w:numPr>
          <w:ilvl w:val="0"/>
          <w:numId w:val="2"/>
        </w:numPr>
        <w:bidi w:val="0"/>
        <w:ind w:firstLine="640" w:firstLineChars="200"/>
        <w:rPr>
          <w:rFonts w:hint="default"/>
          <w:lang w:val="en-US" w:eastAsia="zh-CN"/>
        </w:rPr>
      </w:pPr>
      <w:r>
        <w:rPr>
          <w:rFonts w:hint="eastAsia"/>
          <w:lang w:val="en-US" w:eastAsia="zh-CN"/>
        </w:rPr>
        <w:t>日常管理情况（4分）</w:t>
      </w:r>
    </w:p>
    <w:p w14:paraId="7512C1DF">
      <w:pPr>
        <w:bidi w:val="0"/>
        <w:rPr>
          <w:rFonts w:hint="eastAsia"/>
          <w:lang w:val="en-US" w:eastAsia="zh-CN"/>
        </w:rPr>
      </w:pPr>
      <w:r>
        <w:rPr>
          <w:rFonts w:hint="eastAsia"/>
          <w:lang w:val="en-US" w:eastAsia="zh-CN"/>
        </w:rPr>
        <w:t>2024年度未因信息填报、发布差错等日常管理问题被财政部门约谈得4分；存在因信息填报、发布差错等日常管理问题被财政部门约谈情况不得分；</w:t>
      </w:r>
    </w:p>
    <w:p w14:paraId="2D879890">
      <w:pPr>
        <w:bidi w:val="0"/>
        <w:rPr>
          <w:rFonts w:hint="eastAsia"/>
          <w:b/>
          <w:bCs/>
          <w:lang w:val="en-US" w:eastAsia="zh-CN"/>
        </w:rPr>
      </w:pPr>
      <w:r>
        <w:rPr>
          <w:rFonts w:hint="eastAsia"/>
          <w:b/>
          <w:bCs/>
          <w:lang w:val="en-US" w:eastAsia="zh-CN"/>
        </w:rPr>
        <w:t>5.服务方案（50分）：</w:t>
      </w:r>
    </w:p>
    <w:p w14:paraId="4D54394F">
      <w:pPr>
        <w:bidi w:val="0"/>
        <w:rPr>
          <w:rFonts w:hint="eastAsia"/>
          <w:lang w:val="en-US" w:eastAsia="zh-CN"/>
        </w:rPr>
      </w:pPr>
      <w:r>
        <w:rPr>
          <w:rFonts w:hint="eastAsia"/>
          <w:lang w:val="en-US" w:eastAsia="zh-CN"/>
        </w:rPr>
        <w:t>1）招标文件编制及质量保证措施（12分）</w:t>
      </w:r>
    </w:p>
    <w:p w14:paraId="5D959822">
      <w:pPr>
        <w:bidi w:val="0"/>
        <w:rPr>
          <w:rFonts w:hint="default"/>
          <w:lang w:val="en-US" w:eastAsia="zh-CN"/>
        </w:rPr>
      </w:pPr>
      <w:r>
        <w:rPr>
          <w:rFonts w:hint="eastAsia"/>
          <w:lang w:val="en-US" w:eastAsia="zh-CN"/>
        </w:rPr>
        <w:t>方案内容需包含对招标文件编制及质量的保证措施，包括但不限于多级审核制度、专家论证制度、标准化模板应用等内容。要求表述内容清晰、完整、可执行。包含并满足要求，每一项内容得4分，最高得分12分。</w:t>
      </w:r>
    </w:p>
    <w:p w14:paraId="1885C19D">
      <w:pPr>
        <w:bidi w:val="0"/>
        <w:rPr>
          <w:rFonts w:hint="eastAsia"/>
          <w:lang w:val="en-US" w:eastAsia="zh-CN"/>
        </w:rPr>
      </w:pPr>
      <w:r>
        <w:rPr>
          <w:rFonts w:hint="eastAsia"/>
          <w:lang w:val="en-US" w:eastAsia="zh-CN"/>
        </w:rPr>
        <w:t>2）预防串标、围标保证措施（12分）</w:t>
      </w:r>
    </w:p>
    <w:p w14:paraId="4C8F5BCA">
      <w:pPr>
        <w:bidi w:val="0"/>
        <w:rPr>
          <w:rFonts w:hint="default"/>
          <w:lang w:val="en-US" w:eastAsia="zh-CN"/>
        </w:rPr>
      </w:pPr>
      <w:r>
        <w:rPr>
          <w:rFonts w:hint="eastAsia"/>
          <w:lang w:val="en-US" w:eastAsia="zh-CN"/>
        </w:rPr>
        <w:t>方案内容需包含对预防串标、围标的保证措施，包括但不限于供应商资格筛查、采用大数据比对投标文件相似度、采用暗标评审、强化评审专家随机性等内容。要求表述内容清晰、完整、可执行。包含并满足要求，每一项内容得4分，最高得分12分。</w:t>
      </w:r>
    </w:p>
    <w:p w14:paraId="31A128BF">
      <w:pPr>
        <w:bidi w:val="0"/>
        <w:rPr>
          <w:rFonts w:hint="eastAsia"/>
          <w:lang w:val="en-US" w:eastAsia="zh-CN"/>
        </w:rPr>
      </w:pPr>
      <w:r>
        <w:rPr>
          <w:rFonts w:hint="eastAsia"/>
          <w:lang w:val="en-US" w:eastAsia="zh-CN"/>
        </w:rPr>
        <w:t>3）开、评标现场服务质量保证措施（12分）</w:t>
      </w:r>
    </w:p>
    <w:p w14:paraId="12581FAE">
      <w:pPr>
        <w:bidi w:val="0"/>
        <w:rPr>
          <w:rFonts w:hint="eastAsia"/>
          <w:lang w:val="en-US" w:eastAsia="zh-CN"/>
        </w:rPr>
      </w:pPr>
      <w:r>
        <w:rPr>
          <w:rFonts w:hint="eastAsia"/>
          <w:lang w:val="en-US" w:eastAsia="zh-CN"/>
        </w:rPr>
        <w:t>方案内容需包含开、评标现场服务质量保证措施，包括但不限于开标前期准备、开标现场管理、评标过程监督、服务质量控制等内容。要求表述内容清晰、完整、可执行。包含并满足要求，每一项内容得4分，最高得分12分。</w:t>
      </w:r>
    </w:p>
    <w:p w14:paraId="62BD83FD">
      <w:pPr>
        <w:bidi w:val="0"/>
        <w:rPr>
          <w:rFonts w:hint="eastAsia"/>
          <w:lang w:val="en-US" w:eastAsia="zh-CN"/>
        </w:rPr>
      </w:pPr>
      <w:r>
        <w:rPr>
          <w:rFonts w:hint="eastAsia"/>
          <w:lang w:val="en-US" w:eastAsia="zh-CN"/>
        </w:rPr>
        <w:t>4）不相容岗位设置措施（8分）</w:t>
      </w:r>
    </w:p>
    <w:p w14:paraId="196C31CF">
      <w:pPr>
        <w:bidi w:val="0"/>
        <w:rPr>
          <w:rFonts w:hint="default"/>
          <w:lang w:val="en-US" w:eastAsia="zh-CN"/>
        </w:rPr>
      </w:pPr>
      <w:r>
        <w:rPr>
          <w:rFonts w:hint="eastAsia"/>
          <w:lang w:val="en-US" w:eastAsia="zh-CN"/>
        </w:rPr>
        <w:t>方案内容需包含不相容岗位设置措施，包括但不限于招标文编制与审核分离、引入第三方合规性审查、定期轮岗、强化信息化管理等内容，要求表述内容清晰、完整、可执行。包含并满足要求，每一项内容得4分，最高得分8分。</w:t>
      </w:r>
    </w:p>
    <w:p w14:paraId="26169F82">
      <w:pPr>
        <w:bidi w:val="0"/>
        <w:rPr>
          <w:rFonts w:hint="eastAsia"/>
          <w:lang w:val="en-US" w:eastAsia="zh-CN"/>
        </w:rPr>
      </w:pPr>
      <w:r>
        <w:rPr>
          <w:rFonts w:hint="eastAsia"/>
          <w:lang w:val="en-US" w:eastAsia="zh-CN"/>
        </w:rPr>
        <w:t>5）采购代理过程中的难点、要点分析以及解决措施（6分）</w:t>
      </w:r>
    </w:p>
    <w:p w14:paraId="39E94D63">
      <w:pPr>
        <w:bidi w:val="0"/>
        <w:rPr>
          <w:rFonts w:hint="default"/>
          <w:lang w:val="en-US" w:eastAsia="zh-CN"/>
        </w:rPr>
      </w:pPr>
      <w:r>
        <w:rPr>
          <w:rFonts w:hint="eastAsia"/>
          <w:lang w:val="en-US" w:eastAsia="zh-CN"/>
        </w:rPr>
        <w:t>方案内容需包含采购代理过程中的难点、要点分析以及解决措施，包括不限于法律法规复杂、采购需求不明确、时间节点控制困难、信息化水平不足、档案管理要求提高等内容，要求表述内容清晰、有切实可行的解决措施。包含并满足要求，每一项内容得2分，最高得分6分。</w:t>
      </w:r>
    </w:p>
    <w:p w14:paraId="0DF03461">
      <w:pPr>
        <w:bidi w:val="0"/>
        <w:ind w:left="0" w:leftChars="0" w:firstLine="0" w:firstLineChars="0"/>
        <w:rPr>
          <w:rFonts w:hint="default"/>
          <w:lang w:val="en-US" w:eastAsia="zh-CN"/>
        </w:rPr>
      </w:pPr>
      <w:bookmarkStart w:id="0" w:name="_GoBack"/>
      <w:bookmarkEnd w:id="0"/>
    </w:p>
    <w:sectPr>
      <w:pgSz w:w="11906" w:h="16838"/>
      <w:pgMar w:top="2098" w:right="1474" w:bottom="198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6DB1D7DF-15F8-448A-BD84-6375A27730CB}"/>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E0000" w:usb2="00000000" w:usb3="00000000" w:csb0="00040000" w:csb1="00000000"/>
    <w:embedRegular r:id="rId2" w:fontKey="{B46FE544-9989-4BFC-8F4A-7BC1C49D9A5D}"/>
  </w:font>
  <w:font w:name="方正小标宋简体">
    <w:panose1 w:val="02000000000000000000"/>
    <w:charset w:val="86"/>
    <w:family w:val="auto"/>
    <w:pitch w:val="default"/>
    <w:sig w:usb0="00000001" w:usb1="080E0000" w:usb2="00000000" w:usb3="00000000" w:csb0="00040000" w:csb1="00000000"/>
    <w:embedRegular r:id="rId3" w:fontKey="{5EE0413D-C92D-4FCD-A030-AED4D114CE00}"/>
  </w:font>
  <w:font w:name="仿宋">
    <w:panose1 w:val="02010609060101010101"/>
    <w:charset w:val="86"/>
    <w:family w:val="auto"/>
    <w:pitch w:val="default"/>
    <w:sig w:usb0="800002BF" w:usb1="38CF7CFA" w:usb2="00000016" w:usb3="00000000" w:csb0="00040001" w:csb1="00000000"/>
    <w:embedRegular r:id="rId4" w:fontKey="{3C966304-2432-44BC-B586-730E25319EF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BDD18"/>
    <w:multiLevelType w:val="singleLevel"/>
    <w:tmpl w:val="B96BDD18"/>
    <w:lvl w:ilvl="0" w:tentative="0">
      <w:start w:val="2"/>
      <w:numFmt w:val="decimal"/>
      <w:suff w:val="nothing"/>
      <w:lvlText w:val="%1）"/>
      <w:lvlJc w:val="left"/>
    </w:lvl>
  </w:abstractNum>
  <w:abstractNum w:abstractNumId="1">
    <w:nsid w:val="07445AB7"/>
    <w:multiLevelType w:val="singleLevel"/>
    <w:tmpl w:val="07445AB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A34A0"/>
    <w:rsid w:val="00BE39A7"/>
    <w:rsid w:val="08AC703E"/>
    <w:rsid w:val="11AB5FBB"/>
    <w:rsid w:val="15773C8E"/>
    <w:rsid w:val="1DFC26AE"/>
    <w:rsid w:val="21D571D9"/>
    <w:rsid w:val="2B906CD7"/>
    <w:rsid w:val="2C320B0E"/>
    <w:rsid w:val="316A34A0"/>
    <w:rsid w:val="349A52B1"/>
    <w:rsid w:val="3724308B"/>
    <w:rsid w:val="38E24D04"/>
    <w:rsid w:val="3A190E98"/>
    <w:rsid w:val="3CBB45CA"/>
    <w:rsid w:val="419E78E5"/>
    <w:rsid w:val="4284362E"/>
    <w:rsid w:val="446134BD"/>
    <w:rsid w:val="44650D7A"/>
    <w:rsid w:val="44C8297B"/>
    <w:rsid w:val="457C2402"/>
    <w:rsid w:val="47D93EC8"/>
    <w:rsid w:val="47F15329"/>
    <w:rsid w:val="491E322E"/>
    <w:rsid w:val="4EE37F60"/>
    <w:rsid w:val="50E833CC"/>
    <w:rsid w:val="555239B3"/>
    <w:rsid w:val="5AD72862"/>
    <w:rsid w:val="5B9462A0"/>
    <w:rsid w:val="5F1E2DB5"/>
    <w:rsid w:val="62D41C4B"/>
    <w:rsid w:val="62F85366"/>
    <w:rsid w:val="63507BA1"/>
    <w:rsid w:val="6396333E"/>
    <w:rsid w:val="6C2F64D7"/>
    <w:rsid w:val="6D116900"/>
    <w:rsid w:val="6E3D49B5"/>
    <w:rsid w:val="735B091D"/>
    <w:rsid w:val="76DC7400"/>
    <w:rsid w:val="789B0106"/>
    <w:rsid w:val="7D893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方正仿宋_GBK"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outlineLvl w:val="0"/>
    </w:pPr>
    <w:rPr>
      <w:rFonts w:ascii="Times New Roman" w:hAnsi="Times New Roman" w:eastAsia="黑体"/>
      <w:b/>
      <w:kern w:val="44"/>
    </w:rPr>
  </w:style>
  <w:style w:type="paragraph" w:styleId="4">
    <w:name w:val="heading 2"/>
    <w:basedOn w:val="1"/>
    <w:next w:val="1"/>
    <w:unhideWhenUsed/>
    <w:qFormat/>
    <w:uiPriority w:val="0"/>
    <w:pPr>
      <w:keepNext/>
      <w:keepLines/>
      <w:spacing w:beforeLines="0" w:beforeAutospacing="0" w:afterLines="0" w:afterAutospacing="0" w:line="560" w:lineRule="exact"/>
      <w:outlineLvl w:val="1"/>
    </w:pPr>
    <w:rPr>
      <w:rFonts w:ascii="Times New Roman" w:hAnsi="Times New Roman" w:eastAsia="楷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5">
    <w:name w:val="annotation text"/>
    <w:basedOn w:val="1"/>
    <w:qFormat/>
    <w:uiPriority w:val="0"/>
    <w:pPr>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文档标题"/>
    <w:basedOn w:val="1"/>
    <w:qFormat/>
    <w:uiPriority w:val="0"/>
    <w:rPr>
      <w:rFonts w:ascii="Times New Roman" w:hAnsi="Times New Roman" w:eastAsia="方正小标宋_GBK"/>
      <w:sz w:val="44"/>
    </w:rPr>
  </w:style>
  <w:style w:type="character" w:customStyle="1" w:styleId="10">
    <w:name w:val="font6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2484</Words>
  <Characters>2556</Characters>
  <Lines>0</Lines>
  <Paragraphs>0</Paragraphs>
  <TotalTime>9</TotalTime>
  <ScaleCrop>false</ScaleCrop>
  <LinksUpToDate>false</LinksUpToDate>
  <CharactersWithSpaces>2793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2025-01-08T06:17:00Z</dcterms:created>
  <dc:creator>查力文</dc:creator>
  <cp:lastModifiedBy>佐卡</cp:lastModifiedBy>
  <cp:lastPrinted>2025-01-10T07:07:00Z</cp:lastPrinted>
  <dcterms:modified xsi:type="dcterms:W3CDTF">2025-03-17T06:39:39Z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89AAE8CED41646FCA762F8D780224AF6_13</vt:lpwstr>
  </property>
  <property fmtid="{D5CDD505-2E9C-101B-9397-08002B2CF9AE}" pid="4" name="KSOTemplateDocerSaveRecord">
    <vt:lpwstr>eyJoZGlkIjoiN2RhNzMzYjg5YzM2ZTZlMWQwYjUxMzY3ZGY3OTVmNDIiLCJ1c2VySWQiOiIxMzEzNTM3MTQxIn0=</vt:lpwstr>
  </property>
</Properties>
</file>