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2FFE">
      <w:pPr>
        <w:rPr>
          <w:rFonts w:ascii="仿宋_GB2312" w:hAnsi="仿宋_GB2312" w:eastAsia="仿宋_GB2312" w:cs="仿宋_GB2312"/>
          <w:color w:val="FF0000"/>
          <w:sz w:val="36"/>
          <w:szCs w:val="36"/>
        </w:rPr>
      </w:pPr>
    </w:p>
    <w:p w14:paraId="26EA2D8D">
      <w:pPr>
        <w:rPr>
          <w:rFonts w:ascii="仿宋_GB2312" w:hAnsi="仿宋_GB2312" w:eastAsia="仿宋_GB2312" w:cs="仿宋_GB2312"/>
          <w:color w:val="FF0000"/>
          <w:sz w:val="36"/>
          <w:szCs w:val="36"/>
        </w:rPr>
      </w:pPr>
    </w:p>
    <w:p w14:paraId="27907F4B">
      <w:pPr>
        <w:rPr>
          <w:rFonts w:ascii="仿宋_GB2312" w:hAnsi="仿宋_GB2312" w:eastAsia="仿宋_GB2312" w:cs="仿宋_GB2312"/>
          <w:color w:val="FF0000"/>
          <w:sz w:val="36"/>
          <w:szCs w:val="36"/>
        </w:rPr>
      </w:pPr>
    </w:p>
    <w:p w14:paraId="1375A3BB">
      <w:pPr>
        <w:rPr>
          <w:rFonts w:ascii="仿宋_GB2312" w:hAnsi="仿宋_GB2312" w:eastAsia="仿宋_GB2312" w:cs="仿宋_GB2312"/>
          <w:color w:val="FF0000"/>
          <w:sz w:val="36"/>
          <w:szCs w:val="36"/>
        </w:rPr>
      </w:pPr>
    </w:p>
    <w:p w14:paraId="7E2EF801">
      <w:pPr>
        <w:adjustRightInd w:val="0"/>
        <w:snapToGrid w:val="0"/>
        <w:spacing w:line="240" w:lineRule="auto"/>
        <w:jc w:val="center"/>
        <w:outlineLvl w:val="0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建设项目环境影响报告表</w:t>
      </w:r>
    </w:p>
    <w:p w14:paraId="7D2F9262">
      <w:pPr>
        <w:adjustRightInd w:val="0"/>
        <w:snapToGrid w:val="0"/>
        <w:spacing w:before="192" w:beforeLines="80" w:line="240" w:lineRule="auto"/>
        <w:jc w:val="center"/>
        <w:rPr>
          <w:rFonts w:hint="eastAsia" w:ascii="楷体_GB2312" w:eastAsia="楷体_GB2312"/>
          <w:bCs/>
          <w:sz w:val="48"/>
          <w:szCs w:val="48"/>
        </w:rPr>
      </w:pPr>
      <w:r>
        <w:rPr>
          <w:rFonts w:hint="eastAsia" w:ascii="楷体_GB2312" w:eastAsia="楷体_GB2312"/>
          <w:bCs/>
          <w:sz w:val="48"/>
          <w:szCs w:val="48"/>
        </w:rPr>
        <w:t>（污染影响类）</w:t>
      </w:r>
    </w:p>
    <w:p w14:paraId="7790418D">
      <w:pPr>
        <w:adjustRightInd w:val="0"/>
        <w:snapToGrid w:val="0"/>
        <w:spacing w:before="192" w:beforeLines="80" w:line="240" w:lineRule="auto"/>
        <w:jc w:val="center"/>
        <w:rPr>
          <w:rFonts w:hint="eastAsia" w:ascii="楷体_GB2312" w:eastAsia="楷体_GB2312"/>
          <w:bCs/>
          <w:sz w:val="48"/>
          <w:szCs w:val="48"/>
          <w:lang w:eastAsia="zh-CN"/>
        </w:rPr>
      </w:pPr>
      <w:r>
        <w:rPr>
          <w:rFonts w:hint="eastAsia" w:ascii="楷体_GB2312" w:eastAsia="楷体_GB2312"/>
          <w:bCs/>
          <w:sz w:val="48"/>
          <w:szCs w:val="48"/>
          <w:lang w:eastAsia="zh-CN"/>
        </w:rPr>
        <w:t>（</w:t>
      </w:r>
      <w:r>
        <w:rPr>
          <w:rFonts w:hint="eastAsia" w:ascii="楷体_GB2312" w:eastAsia="楷体_GB2312"/>
          <w:bCs/>
          <w:sz w:val="48"/>
          <w:szCs w:val="48"/>
          <w:lang w:val="en-US" w:eastAsia="zh-CN"/>
        </w:rPr>
        <w:t>公示版</w:t>
      </w:r>
      <w:r>
        <w:rPr>
          <w:rFonts w:hint="eastAsia" w:ascii="楷体_GB2312" w:eastAsia="楷体_GB2312"/>
          <w:bCs/>
          <w:sz w:val="48"/>
          <w:szCs w:val="48"/>
          <w:lang w:eastAsia="zh-CN"/>
        </w:rPr>
        <w:t>）</w:t>
      </w:r>
    </w:p>
    <w:p w14:paraId="7338B702">
      <w:pPr>
        <w:ind w:firstLine="1040"/>
        <w:rPr>
          <w:rFonts w:eastAsia="仿宋"/>
          <w:color w:val="FF0000"/>
          <w:sz w:val="44"/>
          <w:szCs w:val="44"/>
        </w:rPr>
      </w:pPr>
    </w:p>
    <w:p w14:paraId="7DFEE056">
      <w:pPr>
        <w:ind w:firstLine="1040"/>
        <w:rPr>
          <w:rFonts w:eastAsia="仿宋"/>
          <w:color w:val="FF0000"/>
          <w:sz w:val="44"/>
          <w:szCs w:val="44"/>
        </w:rPr>
      </w:pPr>
    </w:p>
    <w:p w14:paraId="7281B449">
      <w:pPr>
        <w:ind w:firstLine="1040"/>
        <w:rPr>
          <w:rFonts w:eastAsia="仿宋"/>
          <w:color w:val="FF0000"/>
          <w:sz w:val="44"/>
          <w:szCs w:val="44"/>
        </w:rPr>
      </w:pPr>
    </w:p>
    <w:p w14:paraId="1EEBDCF0">
      <w:pPr>
        <w:ind w:firstLine="1040"/>
        <w:rPr>
          <w:rFonts w:eastAsia="仿宋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1239520</wp:posOffset>
                </wp:positionH>
                <wp:positionV relativeFrom="paragraph">
                  <wp:posOffset>349885</wp:posOffset>
                </wp:positionV>
                <wp:extent cx="3752850" cy="379095"/>
                <wp:effectExtent l="0" t="0" r="0" b="1905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697" cy="379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1DB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eastAsia="仿宋_GB2312"/>
                                <w:bCs/>
                                <w:sz w:val="36"/>
                                <w:szCs w:val="36"/>
                              </w:rPr>
                              <w:t>3000万件新型元器件技改项目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7.6pt;margin-top:27.55pt;height:29.85pt;width:295.5pt;mso-position-horizontal-relative:margin;z-index:251659264;mso-width-relative:page;mso-height-relative:page;" filled="f" stroked="f" coordsize="21600,21600" o:gfxdata="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IphnNcAAAAKAQAADwAAAAAAAAABACAAAAAiAAAA&#10;ZHJzL2Rvd25yZXYueG1sUEsBAhQAFAAAAAgAh07iQAcJRy4IAgAAF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F41DB01">
                      <w:pPr>
                        <w:spacing w:line="240" w:lineRule="auto"/>
                        <w:jc w:val="center"/>
                      </w:pPr>
                      <w:r>
                        <w:rPr>
                          <w:rFonts w:eastAsia="仿宋_GB2312"/>
                          <w:bCs/>
                          <w:sz w:val="36"/>
                          <w:szCs w:val="36"/>
                        </w:rPr>
                        <w:t>3000万件新型元器件技改项目</w:t>
                      </w:r>
                    </w:p>
                  </w:txbxContent>
                </v:textbox>
              </v:shape>
            </w:pict>
          </mc:Fallback>
        </mc:AlternateContent>
      </w:r>
    </w:p>
    <w:p w14:paraId="49A3EBE4">
      <w:pPr>
        <w:adjustRightInd w:val="0"/>
        <w:snapToGrid w:val="0"/>
        <w:spacing w:line="288" w:lineRule="auto"/>
        <w:ind w:firstLine="360" w:firstLineChars="1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项目名称： </w:t>
      </w:r>
      <w:r>
        <w:rPr>
          <w:rFonts w:eastAsia="仿宋_GB2312"/>
          <w:sz w:val="36"/>
          <w:szCs w:val="36"/>
          <w:u w:val="single"/>
        </w:rPr>
        <w:t xml:space="preserve">                        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</w:t>
      </w:r>
    </w:p>
    <w:p w14:paraId="0B49F1C7">
      <w:pPr>
        <w:adjustRightInd w:val="0"/>
        <w:snapToGrid w:val="0"/>
        <w:spacing w:line="288" w:lineRule="auto"/>
        <w:ind w:firstLine="360" w:firstLineChars="1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建设单位（盖章）：</w:t>
      </w:r>
      <w:r>
        <w:rPr>
          <w:rFonts w:eastAsia="仿宋_GB2312"/>
          <w:sz w:val="36"/>
          <w:szCs w:val="36"/>
          <w:u w:val="single"/>
        </w:rPr>
        <w:t xml:space="preserve"> </w:t>
      </w:r>
      <w:r>
        <w:rPr>
          <w:rFonts w:hint="eastAsia" w:eastAsia="仿宋_GB2312"/>
          <w:sz w:val="36"/>
          <w:szCs w:val="36"/>
          <w:u w:val="single"/>
        </w:rPr>
        <w:t>江阴鸿顺新电子科技有限公司</w:t>
      </w:r>
      <w:r>
        <w:rPr>
          <w:rFonts w:eastAsia="仿宋_GB2312"/>
          <w:sz w:val="36"/>
          <w:szCs w:val="36"/>
          <w:u w:val="single"/>
        </w:rPr>
        <w:t xml:space="preserve">  </w:t>
      </w:r>
    </w:p>
    <w:p w14:paraId="16DB9C09">
      <w:pPr>
        <w:adjustRightInd w:val="0"/>
        <w:snapToGrid w:val="0"/>
        <w:spacing w:line="288" w:lineRule="auto"/>
        <w:ind w:firstLine="360" w:firstLineChars="100"/>
      </w:pPr>
      <w:r>
        <w:rPr>
          <w:rFonts w:eastAsia="仿宋_GB2312"/>
          <w:sz w:val="36"/>
          <w:szCs w:val="36"/>
        </w:rPr>
        <w:t>编制日期：</w:t>
      </w:r>
      <w:r>
        <w:rPr>
          <w:rFonts w:eastAsia="仿宋_GB2312"/>
          <w:sz w:val="36"/>
          <w:szCs w:val="36"/>
          <w:u w:val="single"/>
        </w:rPr>
        <w:t xml:space="preserve">           2024年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>8</w:t>
      </w:r>
      <w:r>
        <w:rPr>
          <w:rFonts w:eastAsia="仿宋_GB2312"/>
          <w:sz w:val="36"/>
          <w:szCs w:val="36"/>
          <w:u w:val="single"/>
        </w:rPr>
        <w:t xml:space="preserve">月  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</w:t>
      </w:r>
      <w:bookmarkStart w:id="0" w:name="_Hlk57884087"/>
    </w:p>
    <w:p w14:paraId="4433AC7D"/>
    <w:p w14:paraId="3F68A9BC"/>
    <w:p w14:paraId="12CA0E71"/>
    <w:p w14:paraId="57DD9465"/>
    <w:p w14:paraId="289EC436"/>
    <w:bookmarkEnd w:id="0"/>
    <w:p w14:paraId="41474F8D">
      <w:pPr>
        <w:adjustRightInd w:val="0"/>
        <w:snapToGrid w:val="0"/>
        <w:spacing w:line="288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中华人民共和国生态环境部制</w:t>
      </w:r>
    </w:p>
    <w:p w14:paraId="69518B3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color w:val="FF0000"/>
          <w:sz w:val="36"/>
          <w:szCs w:val="36"/>
        </w:rPr>
        <w:sectPr>
          <w:footerReference r:id="rId5" w:type="default"/>
          <w:footerReference r:id="rId6" w:type="even"/>
          <w:pgSz w:w="11906" w:h="16838"/>
          <w:pgMar w:top="1701" w:right="1531" w:bottom="1701" w:left="1531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"/>
          <w:cols w:space="720" w:num="1"/>
          <w:docGrid w:linePitch="312" w:charSpace="0"/>
        </w:sectPr>
      </w:pPr>
    </w:p>
    <w:p w14:paraId="7AA62ECE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sz w:val="30"/>
          <w:szCs w:val="30"/>
        </w:rPr>
      </w:pPr>
      <w:r>
        <w:rPr>
          <w:rFonts w:hint="eastAsia" w:ascii="黑体" w:hAnsi="黑体" w:eastAsia="黑体"/>
          <w:snapToGrid w:val="0"/>
          <w:sz w:val="30"/>
          <w:szCs w:val="30"/>
        </w:rPr>
        <w:t>一、建设项目基本情况</w:t>
      </w:r>
    </w:p>
    <w:tbl>
      <w:tblPr>
        <w:tblStyle w:val="3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111"/>
        <w:gridCol w:w="2212"/>
        <w:gridCol w:w="2639"/>
      </w:tblGrid>
      <w:tr w14:paraId="432BE7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4BFBFC7A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建设项目名称</w:t>
            </w:r>
          </w:p>
        </w:tc>
        <w:tc>
          <w:tcPr>
            <w:tcW w:w="6962" w:type="dxa"/>
            <w:gridSpan w:val="3"/>
            <w:vAlign w:val="center"/>
          </w:tcPr>
          <w:p w14:paraId="14E775E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3000万件新型元器件技改项目</w:t>
            </w:r>
          </w:p>
        </w:tc>
      </w:tr>
      <w:tr w14:paraId="2873C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5F44B18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项目代码</w:t>
            </w:r>
          </w:p>
        </w:tc>
        <w:tc>
          <w:tcPr>
            <w:tcW w:w="6962" w:type="dxa"/>
            <w:gridSpan w:val="3"/>
            <w:vAlign w:val="center"/>
          </w:tcPr>
          <w:p w14:paraId="6FF8A9EA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2406-320267-89-02-932760</w:t>
            </w:r>
          </w:p>
        </w:tc>
      </w:tr>
      <w:tr w14:paraId="4AD75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3E4251BD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建设单位联系人</w:t>
            </w:r>
          </w:p>
        </w:tc>
        <w:tc>
          <w:tcPr>
            <w:tcW w:w="2111" w:type="dxa"/>
            <w:vAlign w:val="center"/>
          </w:tcPr>
          <w:p w14:paraId="6BE3CC65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2212" w:type="dxa"/>
            <w:vAlign w:val="center"/>
          </w:tcPr>
          <w:p w14:paraId="0B640B7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2639" w:type="dxa"/>
            <w:vAlign w:val="center"/>
          </w:tcPr>
          <w:p w14:paraId="7CDF98FF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</w:t>
            </w:r>
            <w:r>
              <w:rPr>
                <w:sz w:val="24"/>
                <w:szCs w:val="24"/>
              </w:rPr>
              <w:t>5232</w:t>
            </w:r>
          </w:p>
        </w:tc>
      </w:tr>
      <w:tr w14:paraId="59BBD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03ACBF98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建设地点</w:t>
            </w:r>
          </w:p>
        </w:tc>
        <w:tc>
          <w:tcPr>
            <w:tcW w:w="6962" w:type="dxa"/>
            <w:gridSpan w:val="3"/>
            <w:vAlign w:val="center"/>
          </w:tcPr>
          <w:p w14:paraId="60EA3D13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江阴市周庄镇</w:t>
            </w:r>
            <w:r>
              <w:rPr>
                <w:rFonts w:hint="eastAsia"/>
                <w:sz w:val="24"/>
                <w:szCs w:val="24"/>
              </w:rPr>
              <w:t>华宏路1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14:paraId="2A0D5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6C0435D7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地理坐标</w:t>
            </w:r>
          </w:p>
        </w:tc>
        <w:tc>
          <w:tcPr>
            <w:tcW w:w="6962" w:type="dxa"/>
            <w:gridSpan w:val="3"/>
            <w:vAlign w:val="center"/>
          </w:tcPr>
          <w:p w14:paraId="0115DC84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  <w:u w:val="single"/>
              </w:rPr>
              <w:t xml:space="preserve"> 120 </w:t>
            </w:r>
            <w:r>
              <w:rPr>
                <w:sz w:val="24"/>
                <w:szCs w:val="24"/>
              </w:rPr>
              <w:t>度</w:t>
            </w:r>
            <w:r>
              <w:rPr>
                <w:sz w:val="24"/>
                <w:szCs w:val="24"/>
                <w:u w:val="single"/>
              </w:rPr>
              <w:t xml:space="preserve"> 23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  <w:u w:val="single"/>
              </w:rPr>
              <w:t xml:space="preserve"> 9.042 </w:t>
            </w:r>
            <w:r>
              <w:rPr>
                <w:sz w:val="24"/>
                <w:szCs w:val="24"/>
              </w:rPr>
              <w:t>秒，</w:t>
            </w:r>
            <w:r>
              <w:rPr>
                <w:sz w:val="24"/>
                <w:szCs w:val="24"/>
                <w:u w:val="single"/>
              </w:rPr>
              <w:t xml:space="preserve"> 31 </w:t>
            </w:r>
            <w:r>
              <w:rPr>
                <w:sz w:val="24"/>
                <w:szCs w:val="24"/>
              </w:rPr>
              <w:t>度</w:t>
            </w:r>
            <w:r>
              <w:rPr>
                <w:sz w:val="24"/>
                <w:szCs w:val="24"/>
                <w:u w:val="single"/>
              </w:rPr>
              <w:t xml:space="preserve"> 50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  <w:u w:val="single"/>
              </w:rPr>
              <w:t xml:space="preserve"> 18.258 </w:t>
            </w:r>
            <w:r>
              <w:rPr>
                <w:sz w:val="24"/>
                <w:szCs w:val="24"/>
              </w:rPr>
              <w:t>秒）</w:t>
            </w:r>
          </w:p>
        </w:tc>
      </w:tr>
      <w:tr w14:paraId="2F387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40A33F2E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国民经济</w:t>
            </w:r>
          </w:p>
          <w:p w14:paraId="7DEE7B0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行业类别</w:t>
            </w:r>
          </w:p>
        </w:tc>
        <w:tc>
          <w:tcPr>
            <w:tcW w:w="2111" w:type="dxa"/>
            <w:vAlign w:val="center"/>
          </w:tcPr>
          <w:p w14:paraId="1E67EE9C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C3989其他电子元件制造</w:t>
            </w:r>
          </w:p>
        </w:tc>
        <w:tc>
          <w:tcPr>
            <w:tcW w:w="2212" w:type="dxa"/>
            <w:vAlign w:val="center"/>
          </w:tcPr>
          <w:p w14:paraId="6D2B6AB3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Hlk49843745"/>
            <w:r>
              <w:rPr>
                <w:sz w:val="24"/>
                <w:szCs w:val="24"/>
              </w:rPr>
              <w:t>建设项目</w:t>
            </w:r>
          </w:p>
          <w:p w14:paraId="384F3E95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行业类别</w:t>
            </w:r>
            <w:bookmarkEnd w:id="1"/>
          </w:p>
        </w:tc>
        <w:tc>
          <w:tcPr>
            <w:tcW w:w="2639" w:type="dxa"/>
            <w:vAlign w:val="center"/>
          </w:tcPr>
          <w:p w14:paraId="76BD8EE4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三十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hint="eastAsia"/>
                <w:sz w:val="24"/>
                <w:szCs w:val="24"/>
              </w:rPr>
              <w:t>电子元件及电子专用材料制造3</w:t>
            </w:r>
            <w:r>
              <w:rPr>
                <w:sz w:val="24"/>
                <w:szCs w:val="24"/>
              </w:rPr>
              <w:t>98</w:t>
            </w:r>
          </w:p>
        </w:tc>
      </w:tr>
      <w:tr w14:paraId="6A91C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316E410C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建设性质</w:t>
            </w:r>
          </w:p>
        </w:tc>
        <w:tc>
          <w:tcPr>
            <w:tcW w:w="2111" w:type="dxa"/>
            <w:vAlign w:val="center"/>
          </w:tcPr>
          <w:p w14:paraId="14D1529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□新建（迁建）</w:t>
            </w:r>
          </w:p>
          <w:p w14:paraId="73B9235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sym w:font="Wingdings 2" w:char="0052"/>
            </w:r>
            <w:r>
              <w:rPr>
                <w:sz w:val="24"/>
                <w:szCs w:val="24"/>
              </w:rPr>
              <w:t>改建</w:t>
            </w:r>
          </w:p>
          <w:p w14:paraId="23505BA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□扩建</w:t>
            </w:r>
          </w:p>
          <w:p w14:paraId="4FB7EC1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□技术改造</w:t>
            </w:r>
          </w:p>
        </w:tc>
        <w:tc>
          <w:tcPr>
            <w:tcW w:w="2212" w:type="dxa"/>
            <w:vAlign w:val="center"/>
          </w:tcPr>
          <w:p w14:paraId="1E75321C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建设项目</w:t>
            </w:r>
          </w:p>
          <w:p w14:paraId="1966A36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申报情形</w:t>
            </w:r>
          </w:p>
        </w:tc>
        <w:tc>
          <w:tcPr>
            <w:tcW w:w="2639" w:type="dxa"/>
            <w:vAlign w:val="center"/>
          </w:tcPr>
          <w:p w14:paraId="083CC3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sym w:font="Wingdings 2" w:char="0052"/>
            </w:r>
            <w:r>
              <w:rPr>
                <w:sz w:val="24"/>
                <w:szCs w:val="24"/>
              </w:rPr>
              <w:t xml:space="preserve">首次申报项目             </w:t>
            </w:r>
          </w:p>
          <w:p w14:paraId="20F349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□不予批准后再次申报项目</w:t>
            </w:r>
          </w:p>
          <w:p w14:paraId="3BA15DD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超五年重新审核项目     </w:t>
            </w:r>
          </w:p>
          <w:p w14:paraId="21E1904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□重大变动重新报批项目</w:t>
            </w:r>
          </w:p>
        </w:tc>
      </w:tr>
      <w:tr w14:paraId="6B8C9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55FD71FB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项目审批（核准/</w:t>
            </w:r>
          </w:p>
          <w:p w14:paraId="0622E1DF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备案）部门（选填）</w:t>
            </w:r>
          </w:p>
        </w:tc>
        <w:tc>
          <w:tcPr>
            <w:tcW w:w="2111" w:type="dxa"/>
            <w:vAlign w:val="center"/>
          </w:tcPr>
          <w:p w14:paraId="4941CFF5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江阴市周庄镇人民政府</w:t>
            </w:r>
          </w:p>
        </w:tc>
        <w:tc>
          <w:tcPr>
            <w:tcW w:w="2212" w:type="dxa"/>
            <w:vAlign w:val="center"/>
          </w:tcPr>
          <w:p w14:paraId="3E88FD39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项目审批（核准/</w:t>
            </w:r>
          </w:p>
          <w:p w14:paraId="61E4796C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备案）文号（选填）</w:t>
            </w:r>
          </w:p>
        </w:tc>
        <w:tc>
          <w:tcPr>
            <w:tcW w:w="2639" w:type="dxa"/>
            <w:vAlign w:val="center"/>
          </w:tcPr>
          <w:p w14:paraId="1DCA9B2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江阴周庄备〔2024〕220号</w:t>
            </w:r>
          </w:p>
        </w:tc>
      </w:tr>
      <w:tr w14:paraId="4A8AF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50814C87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总投资（万元）</w:t>
            </w:r>
          </w:p>
        </w:tc>
        <w:tc>
          <w:tcPr>
            <w:tcW w:w="2111" w:type="dxa"/>
            <w:vAlign w:val="center"/>
          </w:tcPr>
          <w:p w14:paraId="6D98BA0E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2212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015C54DA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环保投资（万元）</w:t>
            </w:r>
          </w:p>
        </w:tc>
        <w:tc>
          <w:tcPr>
            <w:tcW w:w="2639" w:type="dxa"/>
            <w:vAlign w:val="center"/>
          </w:tcPr>
          <w:p w14:paraId="0F915947"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57B7F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5742C7D8">
            <w:pPr>
              <w:adjustRightInd w:val="0"/>
              <w:snapToGri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环保投资占比（%）</w:t>
            </w:r>
          </w:p>
        </w:tc>
        <w:tc>
          <w:tcPr>
            <w:tcW w:w="2111" w:type="dxa"/>
            <w:vAlign w:val="center"/>
          </w:tcPr>
          <w:p w14:paraId="7C9445F6"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12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712785F5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施工工期</w:t>
            </w:r>
          </w:p>
        </w:tc>
        <w:tc>
          <w:tcPr>
            <w:tcW w:w="2639" w:type="dxa"/>
            <w:vAlign w:val="center"/>
          </w:tcPr>
          <w:p w14:paraId="45179A5A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</w:tr>
      <w:tr w14:paraId="009D9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08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1B0294C7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是否开工建设</w:t>
            </w:r>
          </w:p>
        </w:tc>
        <w:tc>
          <w:tcPr>
            <w:tcW w:w="2111" w:type="dxa"/>
            <w:vAlign w:val="center"/>
          </w:tcPr>
          <w:p w14:paraId="50EF8E67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sym w:font="Wingdings 2" w:char="F052"/>
            </w:r>
            <w:r>
              <w:rPr>
                <w:sz w:val="24"/>
                <w:szCs w:val="24"/>
              </w:rPr>
              <w:t>否</w:t>
            </w:r>
          </w:p>
          <w:p w14:paraId="61C4A8A4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是：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2212" w:type="dxa"/>
            <w:tcMar>
              <w:top w:w="16" w:type="dxa"/>
              <w:left w:w="16" w:type="dxa"/>
              <w:right w:w="16" w:type="dxa"/>
            </w:tcMar>
            <w:vAlign w:val="center"/>
          </w:tcPr>
          <w:p w14:paraId="242FD2DE">
            <w:pPr>
              <w:adjustRightInd w:val="0"/>
              <w:snapToGrid w:val="0"/>
              <w:spacing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用地（用海）</w:t>
            </w:r>
          </w:p>
          <w:p w14:paraId="24C39332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面积（m</w:t>
            </w:r>
            <w:r>
              <w:rPr>
                <w:spacing w:val="-6"/>
                <w:sz w:val="24"/>
                <w:szCs w:val="24"/>
                <w:vertAlign w:val="superscript"/>
              </w:rPr>
              <w:t>2</w:t>
            </w:r>
            <w:r>
              <w:rPr>
                <w:spacing w:val="-6"/>
                <w:sz w:val="24"/>
                <w:szCs w:val="24"/>
              </w:rPr>
              <w:t>）</w:t>
            </w:r>
          </w:p>
        </w:tc>
        <w:tc>
          <w:tcPr>
            <w:tcW w:w="2639" w:type="dxa"/>
            <w:vAlign w:val="center"/>
          </w:tcPr>
          <w:p w14:paraId="0ACDE2C3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4C9C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08" w:type="dxa"/>
            <w:vAlign w:val="center"/>
          </w:tcPr>
          <w:p w14:paraId="0916C2E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专项评价设置情况</w:t>
            </w:r>
          </w:p>
        </w:tc>
        <w:tc>
          <w:tcPr>
            <w:tcW w:w="6962" w:type="dxa"/>
            <w:gridSpan w:val="3"/>
            <w:vAlign w:val="center"/>
          </w:tcPr>
          <w:p w14:paraId="05FA8C51">
            <w:pPr>
              <w:adjustRightInd w:val="0"/>
              <w:snapToGrid w:val="0"/>
              <w:spacing w:before="120" w:beforeLines="5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表1-1   专项评价设置分析</w:t>
            </w:r>
          </w:p>
          <w:tbl>
            <w:tblPr>
              <w:tblStyle w:val="32"/>
              <w:tblW w:w="5000" w:type="pct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6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813"/>
              <w:gridCol w:w="2854"/>
              <w:gridCol w:w="2377"/>
              <w:gridCol w:w="702"/>
            </w:tblGrid>
            <w:tr w14:paraId="3133D0A7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24655B8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专项评价类别</w:t>
                  </w:r>
                </w:p>
              </w:tc>
              <w:tc>
                <w:tcPr>
                  <w:tcW w:w="2115" w:type="pct"/>
                  <w:vAlign w:val="center"/>
                </w:tcPr>
                <w:p w14:paraId="19EAE03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设置原则</w:t>
                  </w:r>
                </w:p>
              </w:tc>
              <w:tc>
                <w:tcPr>
                  <w:tcW w:w="1762" w:type="pct"/>
                  <w:vAlign w:val="center"/>
                </w:tcPr>
                <w:p w14:paraId="4FACF15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本项目情况</w:t>
                  </w:r>
                </w:p>
              </w:tc>
              <w:tc>
                <w:tcPr>
                  <w:tcW w:w="520" w:type="pct"/>
                  <w:vAlign w:val="center"/>
                </w:tcPr>
                <w:p w14:paraId="38F98DD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专项设置情况</w:t>
                  </w:r>
                </w:p>
              </w:tc>
            </w:tr>
            <w:tr w14:paraId="06F1039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57EFF92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大气</w:t>
                  </w:r>
                </w:p>
              </w:tc>
              <w:tc>
                <w:tcPr>
                  <w:tcW w:w="2115" w:type="pct"/>
                  <w:vAlign w:val="center"/>
                </w:tcPr>
                <w:p w14:paraId="2E21E2E8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排放废气含有毒有害污染物、二噁英、苯并</w:t>
                  </w:r>
                  <w:r>
                    <w:rPr>
                      <w:rFonts w:hint="eastAsia"/>
                      <w:lang w:eastAsia="zh-CN"/>
                    </w:rPr>
                    <w:t>〔</w:t>
                  </w: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〕</w:t>
                  </w:r>
                  <w:r>
                    <w:t>芘、氰化物、氯气且厂界外500米范围内有环境空气保护目标的建设项目</w:t>
                  </w:r>
                </w:p>
              </w:tc>
              <w:tc>
                <w:tcPr>
                  <w:tcW w:w="1762" w:type="pct"/>
                  <w:vAlign w:val="center"/>
                </w:tcPr>
                <w:p w14:paraId="51CB24A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本项目</w:t>
                  </w:r>
                  <w:r>
                    <w:rPr>
                      <w:rFonts w:hint="eastAsia"/>
                    </w:rPr>
                    <w:t>排放铬酸雾废气，属于有毒有害大气污染物，且厂界外5</w:t>
                  </w:r>
                  <w:r>
                    <w:t>00</w:t>
                  </w:r>
                  <w:r>
                    <w:rPr>
                      <w:rFonts w:hint="eastAsia"/>
                    </w:rPr>
                    <w:t>m范围内有敏感目标赵四房庄、东长巷等</w:t>
                  </w:r>
                  <w:r>
                    <w:t>。</w:t>
                  </w:r>
                </w:p>
              </w:tc>
              <w:tc>
                <w:tcPr>
                  <w:tcW w:w="520" w:type="pct"/>
                  <w:vAlign w:val="center"/>
                </w:tcPr>
                <w:p w14:paraId="14100BA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设置</w:t>
                  </w:r>
                </w:p>
              </w:tc>
            </w:tr>
            <w:tr w14:paraId="59188BA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77372644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地表水</w:t>
                  </w:r>
                </w:p>
              </w:tc>
              <w:tc>
                <w:tcPr>
                  <w:tcW w:w="2115" w:type="pct"/>
                  <w:vAlign w:val="center"/>
                </w:tcPr>
                <w:p w14:paraId="0F71093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新增工业废水直排建设项目（槽罐车外送污水处理厂的除外）；新增废水直排的污水集中处理厂</w:t>
                  </w:r>
                </w:p>
              </w:tc>
              <w:tc>
                <w:tcPr>
                  <w:tcW w:w="1762" w:type="pct"/>
                  <w:vAlign w:val="center"/>
                </w:tcPr>
                <w:p w14:paraId="6D82621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本项目</w:t>
                  </w:r>
                  <w:r>
                    <w:rPr>
                      <w:rFonts w:hint="eastAsia"/>
                    </w:rPr>
                    <w:t>不新增工业废水直排，不属于污水集中处理厂</w:t>
                  </w:r>
                  <w:r>
                    <w:t>。</w:t>
                  </w:r>
                </w:p>
              </w:tc>
              <w:tc>
                <w:tcPr>
                  <w:tcW w:w="520" w:type="pct"/>
                  <w:vAlign w:val="center"/>
                </w:tcPr>
                <w:p w14:paraId="32A0F8F0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无</w:t>
                  </w:r>
                </w:p>
              </w:tc>
            </w:tr>
            <w:tr w14:paraId="786C1C4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3561024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环境</w:t>
                  </w:r>
                </w:p>
                <w:p w14:paraId="4033E92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风险</w:t>
                  </w:r>
                </w:p>
              </w:tc>
              <w:tc>
                <w:tcPr>
                  <w:tcW w:w="2115" w:type="pct"/>
                  <w:vAlign w:val="center"/>
                </w:tcPr>
                <w:p w14:paraId="17116035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有毒有害和易燃易爆危险物质存储量超过临界量的建设项目</w:t>
                  </w:r>
                </w:p>
              </w:tc>
              <w:tc>
                <w:tcPr>
                  <w:tcW w:w="1762" w:type="pct"/>
                  <w:vAlign w:val="center"/>
                </w:tcPr>
                <w:p w14:paraId="488264B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highlight w:val="yellow"/>
                    </w:rPr>
                  </w:pPr>
                  <w:r>
                    <w:t>本项目</w:t>
                  </w:r>
                  <w:r>
                    <w:rPr>
                      <w:rFonts w:hint="eastAsia"/>
                    </w:rPr>
                    <w:t>危险物质存储量超过临界量。</w:t>
                  </w:r>
                </w:p>
              </w:tc>
              <w:tc>
                <w:tcPr>
                  <w:tcW w:w="520" w:type="pct"/>
                  <w:vAlign w:val="center"/>
                </w:tcPr>
                <w:p w14:paraId="2DF6A5E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设置</w:t>
                  </w:r>
                </w:p>
              </w:tc>
            </w:tr>
            <w:tr w14:paraId="41FA6D5F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1AE499E5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生态</w:t>
                  </w:r>
                </w:p>
              </w:tc>
              <w:tc>
                <w:tcPr>
                  <w:tcW w:w="2115" w:type="pct"/>
                  <w:vAlign w:val="center"/>
                </w:tcPr>
                <w:p w14:paraId="7665C05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取水口下游500米范围内有重要水生生物的自然产卵场、索饵场、越冬场和洄游通道的新增河道取水的污染类建设项目</w:t>
                  </w:r>
                </w:p>
              </w:tc>
              <w:tc>
                <w:tcPr>
                  <w:tcW w:w="1762" w:type="pct"/>
                  <w:vAlign w:val="center"/>
                </w:tcPr>
                <w:p w14:paraId="6630EF74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不涉及</w:t>
                  </w:r>
                </w:p>
              </w:tc>
              <w:tc>
                <w:tcPr>
                  <w:tcW w:w="520" w:type="pct"/>
                  <w:vAlign w:val="center"/>
                </w:tcPr>
                <w:p w14:paraId="11E3073E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无</w:t>
                  </w:r>
                </w:p>
              </w:tc>
            </w:tr>
            <w:tr w14:paraId="2D1E372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3" w:type="pct"/>
                  <w:vAlign w:val="center"/>
                </w:tcPr>
                <w:p w14:paraId="7D65AE2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海洋</w:t>
                  </w:r>
                </w:p>
              </w:tc>
              <w:tc>
                <w:tcPr>
                  <w:tcW w:w="2115" w:type="pct"/>
                  <w:vAlign w:val="center"/>
                </w:tcPr>
                <w:p w14:paraId="209B3A96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直接向海排放污染物的还有工程建设项目</w:t>
                  </w:r>
                </w:p>
              </w:tc>
              <w:tc>
                <w:tcPr>
                  <w:tcW w:w="1762" w:type="pct"/>
                  <w:vAlign w:val="center"/>
                </w:tcPr>
                <w:p w14:paraId="70BB3DB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不涉及</w:t>
                  </w:r>
                </w:p>
              </w:tc>
              <w:tc>
                <w:tcPr>
                  <w:tcW w:w="520" w:type="pct"/>
                  <w:vAlign w:val="center"/>
                </w:tcPr>
                <w:p w14:paraId="3D853134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无</w:t>
                  </w:r>
                </w:p>
              </w:tc>
            </w:tr>
          </w:tbl>
          <w:p w14:paraId="3E6885F8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注：1、废气中有毒有害污染物指纳入《有毒有害大气污染物名录》的污染物（不包括无排放标准的污染物）。</w:t>
            </w:r>
          </w:p>
          <w:p w14:paraId="7D3C19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环境空气保护目标指自然保护区、风景名胜区、居住区、文化区和农村地区中人群</w:t>
            </w:r>
            <w:r>
              <w:rPr>
                <w:rFonts w:hint="eastAsia"/>
                <w:sz w:val="18"/>
                <w:szCs w:val="18"/>
              </w:rPr>
              <w:t>较</w:t>
            </w:r>
            <w:r>
              <w:rPr>
                <w:sz w:val="18"/>
                <w:szCs w:val="18"/>
              </w:rPr>
              <w:t>集中的区域。</w:t>
            </w:r>
          </w:p>
          <w:p w14:paraId="0597243D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sz w:val="18"/>
                <w:szCs w:val="18"/>
              </w:rPr>
              <w:t>3、临界量及其计算方法可参考《建设项目环境</w:t>
            </w:r>
            <w:r>
              <w:rPr>
                <w:rFonts w:hint="eastAsia"/>
                <w:sz w:val="18"/>
                <w:szCs w:val="18"/>
              </w:rPr>
              <w:t>风险</w:t>
            </w:r>
            <w:r>
              <w:rPr>
                <w:sz w:val="18"/>
                <w:szCs w:val="18"/>
              </w:rPr>
              <w:t>评价技术导则》（HJ169）附录B、附录C。</w:t>
            </w:r>
          </w:p>
        </w:tc>
      </w:tr>
      <w:tr w14:paraId="15ADC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08" w:type="dxa"/>
            <w:vAlign w:val="center"/>
          </w:tcPr>
          <w:p w14:paraId="0D2E752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规划情况</w:t>
            </w:r>
          </w:p>
        </w:tc>
        <w:tc>
          <w:tcPr>
            <w:tcW w:w="6962" w:type="dxa"/>
            <w:gridSpan w:val="3"/>
            <w:vAlign w:val="center"/>
          </w:tcPr>
          <w:p w14:paraId="7249045E">
            <w:pPr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规划文件：《江阴市周庄镇工业园区详细规划及城市设计》</w:t>
            </w:r>
          </w:p>
        </w:tc>
      </w:tr>
      <w:tr w14:paraId="7A7FA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08" w:type="dxa"/>
            <w:vAlign w:val="center"/>
          </w:tcPr>
          <w:p w14:paraId="2E250879"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规划环境影响评价情况</w:t>
            </w:r>
          </w:p>
        </w:tc>
        <w:tc>
          <w:tcPr>
            <w:tcW w:w="6962" w:type="dxa"/>
            <w:gridSpan w:val="3"/>
            <w:vAlign w:val="center"/>
          </w:tcPr>
          <w:p w14:paraId="3E262167">
            <w:pPr>
              <w:autoSpaceDE w:val="0"/>
              <w:autoSpaceDN w:val="0"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《江阴市周庄镇工业集中区环境影响报告书》</w:t>
            </w:r>
          </w:p>
          <w:p w14:paraId="50A68E35">
            <w:pPr>
              <w:autoSpaceDE w:val="0"/>
              <w:autoSpaceDN w:val="0"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江阴市环境保护局</w:t>
            </w:r>
          </w:p>
          <w:p w14:paraId="7477160C">
            <w:pPr>
              <w:autoSpaceDE w:val="0"/>
              <w:autoSpaceDN w:val="0"/>
              <w:adjustRightInd w:val="0"/>
              <w:snapToGrid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《关于江阴市周庄镇工业集中区环境影响报告书的批复》</w:t>
            </w:r>
          </w:p>
          <w:p w14:paraId="2A2D3E52">
            <w:pPr>
              <w:autoSpaceDE w:val="0"/>
              <w:autoSpaceDN w:val="0"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澄环管</w:t>
            </w:r>
            <w:r>
              <w:rPr>
                <w:rFonts w:eastAsia="方正粗黑宋简体"/>
                <w:kern w:val="0"/>
                <w:sz w:val="24"/>
                <w:szCs w:val="24"/>
              </w:rPr>
              <w:t>〔</w:t>
            </w:r>
            <w:r>
              <w:rPr>
                <w:kern w:val="0"/>
                <w:sz w:val="24"/>
                <w:szCs w:val="24"/>
              </w:rPr>
              <w:t>2008</w:t>
            </w:r>
            <w:r>
              <w:rPr>
                <w:rFonts w:eastAsia="方正粗黑宋简体"/>
                <w:kern w:val="0"/>
                <w:sz w:val="24"/>
                <w:szCs w:val="24"/>
              </w:rPr>
              <w:t>〕</w:t>
            </w:r>
            <w:r>
              <w:rPr>
                <w:kern w:val="0"/>
                <w:sz w:val="24"/>
                <w:szCs w:val="24"/>
              </w:rPr>
              <w:t>20号</w:t>
            </w:r>
          </w:p>
        </w:tc>
      </w:tr>
      <w:tr w14:paraId="133A6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08" w:type="dxa"/>
            <w:vAlign w:val="center"/>
          </w:tcPr>
          <w:p w14:paraId="0DC3EFF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规划及规划环境</w:t>
            </w:r>
          </w:p>
          <w:p w14:paraId="3CB456B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影响评价符合性分析</w:t>
            </w:r>
          </w:p>
        </w:tc>
        <w:tc>
          <w:tcPr>
            <w:tcW w:w="6962" w:type="dxa"/>
            <w:gridSpan w:val="3"/>
            <w:vAlign w:val="center"/>
          </w:tcPr>
          <w:p w14:paraId="2F9334AE"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根据《关于公布2024年江阴市园区外优势企业白名单的通知》（澄工改办〔2024〕1号），江阴鸿顺新电子科技有限公司已列入白名单内，属于园区外优势企业，同时本项目在现有厂区内改建，不新增用地，不新增生产废水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总量控制因子铬酸雾</w:t>
            </w:r>
            <w:r>
              <w:rPr>
                <w:rFonts w:hint="eastAsia"/>
                <w:kern w:val="0"/>
                <w:sz w:val="24"/>
                <w:szCs w:val="24"/>
              </w:rPr>
              <w:t>总量不超过0</w:t>
            </w:r>
            <w:r>
              <w:rPr>
                <w:kern w:val="0"/>
                <w:sz w:val="24"/>
                <w:szCs w:val="24"/>
              </w:rPr>
              <w:t>.5</w:t>
            </w:r>
            <w:r>
              <w:rPr>
                <w:rFonts w:hint="eastAsia"/>
                <w:kern w:val="0"/>
                <w:sz w:val="24"/>
                <w:szCs w:val="24"/>
              </w:rPr>
              <w:t>吨。</w:t>
            </w:r>
          </w:p>
          <w:p w14:paraId="057D05BE"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本项目与《关于江阴市周庄镇工业集中区环境影响报告书的批复》（澄环管〔2008〕20号）相符。</w:t>
            </w:r>
          </w:p>
        </w:tc>
      </w:tr>
      <w:tr w14:paraId="1C9BD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08" w:type="dxa"/>
            <w:vAlign w:val="center"/>
          </w:tcPr>
          <w:p w14:paraId="763E63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其他符合性分析</w:t>
            </w:r>
          </w:p>
        </w:tc>
        <w:tc>
          <w:tcPr>
            <w:tcW w:w="6962" w:type="dxa"/>
            <w:gridSpan w:val="3"/>
            <w:vAlign w:val="center"/>
          </w:tcPr>
          <w:p w14:paraId="516DE8C1">
            <w:pPr>
              <w:adjustRightInd w:val="0"/>
              <w:snapToGrid w:val="0"/>
              <w:ind w:firstLine="480" w:firstLineChars="200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相符</w:t>
            </w:r>
          </w:p>
        </w:tc>
      </w:tr>
    </w:tbl>
    <w:p w14:paraId="79032717">
      <w:pPr>
        <w:outlineLvl w:val="0"/>
        <w:rPr>
          <w:rFonts w:eastAsia="黑体"/>
          <w:color w:val="FF0000"/>
          <w:sz w:val="30"/>
        </w:rPr>
        <w:sectPr>
          <w:footerReference r:id="rId7" w:type="default"/>
          <w:pgSz w:w="11906" w:h="16838"/>
          <w:pgMar w:top="1701" w:right="1531" w:bottom="1701" w:left="1531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4DE7E54B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sz w:val="30"/>
          <w:szCs w:val="30"/>
        </w:rPr>
      </w:pPr>
      <w:r>
        <w:rPr>
          <w:rFonts w:hint="eastAsia" w:ascii="黑体" w:hAnsi="黑体" w:eastAsia="黑体"/>
          <w:snapToGrid w:val="0"/>
          <w:sz w:val="30"/>
          <w:szCs w:val="30"/>
        </w:rPr>
        <w:t>二、建设项目工程分析</w:t>
      </w: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416"/>
      </w:tblGrid>
      <w:tr w14:paraId="3E7A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449" w:type="dxa"/>
            <w:vAlign w:val="center"/>
          </w:tcPr>
          <w:p w14:paraId="0E41A716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建设内容</w:t>
            </w:r>
          </w:p>
        </w:tc>
        <w:tc>
          <w:tcPr>
            <w:tcW w:w="8385" w:type="dxa"/>
          </w:tcPr>
          <w:p w14:paraId="05424C8D">
            <w:pPr>
              <w:adjustRightInd w:val="0"/>
              <w:snapToGrid w:val="0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1、项目概况</w:t>
            </w:r>
          </w:p>
          <w:p w14:paraId="58A5A3A1"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江阴鸿顺新电子科技有限公司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成立于2018年12月，位于江阴市周庄镇华宏路17号，主要从事路由器连接器的生产，设计生产能力3亿只/年。该公司《年产3亿只路由器连接器新建项目环境影响报告表》于2019年12月22日通过无锡市行政审批局审批（批复编号：锡行审环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〕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1077号），2022年9月通过一阶段竣工环保自主验收，验收产能为2.4亿只/年，其余待建。</w:t>
            </w:r>
          </w:p>
          <w:p w14:paraId="650DDE9F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现由于企业发展需要，该公司拟在</w:t>
            </w:r>
            <w:r>
              <w:rPr>
                <w:rFonts w:hint="eastAsia"/>
                <w:sz w:val="24"/>
                <w:szCs w:val="24"/>
              </w:rPr>
              <w:t>厂区内利用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现有厂房2300平方米，淘汰现有镀镍生产线3条，购置国产新型元器件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设备（镀镍铬生产线</w:t>
            </w:r>
            <w:bookmarkStart w:id="5" w:name="_GoBack"/>
            <w:bookmarkEnd w:id="5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）3台套</w:t>
            </w:r>
            <w:r>
              <w:rPr>
                <w:color w:val="auto"/>
                <w:sz w:val="24"/>
                <w:szCs w:val="24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淘汰现有路由器连接器6000万只/年，从事新型元器件的生产，设计生产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能力为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3000万件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/a</w:t>
            </w:r>
            <w:r>
              <w:rPr>
                <w:color w:val="auto"/>
                <w:sz w:val="24"/>
                <w:szCs w:val="24"/>
              </w:rPr>
              <w:t>。</w:t>
            </w:r>
          </w:p>
          <w:p w14:paraId="61512399">
            <w:pPr>
              <w:adjustRightInd w:val="0"/>
              <w:snapToGrid w:val="0"/>
              <w:ind w:firstLine="480" w:firstLineChars="200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2、</w:t>
            </w:r>
            <w:r>
              <w:rPr>
                <w:bCs/>
                <w:kern w:val="0"/>
                <w:sz w:val="24"/>
                <w:szCs w:val="24"/>
              </w:rPr>
              <w:t>工程内容及建设规模</w:t>
            </w:r>
          </w:p>
          <w:p w14:paraId="4EDB920D">
            <w:pPr>
              <w:adjustRightInd w:val="0"/>
              <w:snapToGrid w:val="0"/>
              <w:ind w:firstLine="480" w:firstLineChars="200"/>
              <w:rPr>
                <w:rFonts w:hint="eastAsia" w:eastAsia="宋体"/>
                <w:szCs w:val="24"/>
              </w:rPr>
            </w:pPr>
            <w:r>
              <w:rPr>
                <w:kern w:val="0"/>
                <w:sz w:val="24"/>
                <w:szCs w:val="24"/>
              </w:rPr>
              <w:t>本项目</w:t>
            </w:r>
            <w:r>
              <w:rPr>
                <w:rFonts w:hint="eastAsia"/>
                <w:kern w:val="0"/>
                <w:sz w:val="24"/>
                <w:szCs w:val="24"/>
              </w:rPr>
              <w:t>利用</w:t>
            </w:r>
            <w:r>
              <w:rPr>
                <w:kern w:val="0"/>
                <w:sz w:val="24"/>
                <w:szCs w:val="24"/>
              </w:rPr>
              <w:t>现有厂房进行建设，工程内容主要为厂房新增设备购买、安装和调试等环节，公用、辅助工程和环保工程配套设施完善等。</w:t>
            </w:r>
            <w:r>
              <w:rPr>
                <w:rFonts w:hint="eastAsia"/>
                <w:kern w:val="0"/>
                <w:sz w:val="24"/>
                <w:szCs w:val="24"/>
              </w:rPr>
              <w:t>本项目</w:t>
            </w:r>
            <w:r>
              <w:rPr>
                <w:kern w:val="0"/>
                <w:sz w:val="24"/>
                <w:szCs w:val="24"/>
              </w:rPr>
              <w:t>主体工程及产品方案见</w:t>
            </w:r>
            <w:r>
              <w:rPr>
                <w:rFonts w:hint="eastAsia"/>
                <w:kern w:val="0"/>
                <w:sz w:val="24"/>
                <w:szCs w:val="24"/>
              </w:rPr>
              <w:t>表2-1</w:t>
            </w:r>
            <w:r>
              <w:rPr>
                <w:kern w:val="0"/>
                <w:sz w:val="24"/>
                <w:szCs w:val="24"/>
              </w:rPr>
              <w:t>。</w:t>
            </w:r>
            <w:bookmarkStart w:id="2" w:name="_Ref17469"/>
          </w:p>
          <w:p w14:paraId="54D54346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 xml:space="preserve">表2-1 </w:t>
            </w:r>
            <w:r>
              <w:rPr>
                <w:rFonts w:eastAsia="宋体"/>
                <w:szCs w:val="24"/>
              </w:rPr>
              <w:t>建设项目主体工程及产品方案</w:t>
            </w:r>
            <w:bookmarkEnd w:id="2"/>
          </w:p>
          <w:tbl>
            <w:tblPr>
              <w:tblStyle w:val="32"/>
              <w:tblpPr w:leftFromText="180" w:rightFromText="180" w:vertAnchor="text" w:tblpXSpec="center" w:tblpY="1"/>
              <w:tblOverlap w:val="never"/>
              <w:tblW w:w="5000" w:type="pct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2" w:space="0"/>
                <w:insideV w:val="single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2"/>
              <w:gridCol w:w="1117"/>
              <w:gridCol w:w="1436"/>
              <w:gridCol w:w="1115"/>
              <w:gridCol w:w="1525"/>
              <w:gridCol w:w="1680"/>
              <w:gridCol w:w="1035"/>
            </w:tblGrid>
            <w:tr w14:paraId="33EFE8D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2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19" w:hRule="atLeast"/>
                <w:tblHeader/>
                <w:jc w:val="center"/>
              </w:trPr>
              <w:tc>
                <w:tcPr>
                  <w:tcW w:w="178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2CA0EB5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序号</w:t>
                  </w:r>
                </w:p>
              </w:tc>
              <w:tc>
                <w:tcPr>
                  <w:tcW w:w="681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12EB6C83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工程名称（车间、生产装置或生产线）</w:t>
                  </w:r>
                </w:p>
              </w:tc>
              <w:tc>
                <w:tcPr>
                  <w:tcW w:w="876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45D0C27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产品名称</w:t>
                  </w:r>
                </w:p>
              </w:tc>
              <w:tc>
                <w:tcPr>
                  <w:tcW w:w="436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 w14:paraId="0F18F7B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设计能力</w:t>
                  </w:r>
                </w:p>
              </w:tc>
              <w:tc>
                <w:tcPr>
                  <w:tcW w:w="631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6C28D8E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年运行</w:t>
                  </w:r>
                </w:p>
                <w:p w14:paraId="1F6C35E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时数(hr)</w:t>
                  </w:r>
                </w:p>
              </w:tc>
            </w:tr>
            <w:tr w14:paraId="2B773B8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2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81" w:hRule="atLeast"/>
                <w:tblHeader/>
                <w:jc w:val="center"/>
              </w:trPr>
              <w:tc>
                <w:tcPr>
                  <w:tcW w:w="178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46A117D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</w:p>
              </w:tc>
              <w:tc>
                <w:tcPr>
                  <w:tcW w:w="681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3C7E16A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</w:p>
              </w:tc>
              <w:tc>
                <w:tcPr>
                  <w:tcW w:w="876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7F13D0F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79D3C10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rFonts w:hint="eastAsia"/>
                      <w:b/>
                      <w:bCs w:val="0"/>
                      <w:lang w:val="en-US" w:eastAsia="zh-CN"/>
                    </w:rPr>
                    <w:t>改建</w:t>
                  </w:r>
                  <w:r>
                    <w:rPr>
                      <w:b/>
                      <w:bCs w:val="0"/>
                    </w:rPr>
                    <w:t>前</w:t>
                  </w:r>
                </w:p>
              </w:tc>
              <w:tc>
                <w:tcPr>
                  <w:tcW w:w="1539" w:type="dxa"/>
                  <w:tcBorders>
                    <w:tl2br w:val="nil"/>
                    <w:tr2bl w:val="nil"/>
                  </w:tcBorders>
                  <w:vAlign w:val="center"/>
                </w:tcPr>
                <w:p w14:paraId="66EB226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/>
                      <w:b/>
                      <w:bCs w:val="0"/>
                      <w:lang w:val="en-US"/>
                    </w:rPr>
                  </w:pPr>
                  <w:r>
                    <w:rPr>
                      <w:rFonts w:hint="eastAsia"/>
                      <w:b/>
                      <w:bCs w:val="0"/>
                      <w:lang w:val="en-US" w:eastAsia="zh-CN"/>
                    </w:rPr>
                    <w:t>改建后</w:t>
                  </w:r>
                </w:p>
              </w:tc>
              <w:tc>
                <w:tcPr>
                  <w:tcW w:w="1695" w:type="dxa"/>
                  <w:tcBorders>
                    <w:tl2br w:val="nil"/>
                    <w:tr2bl w:val="nil"/>
                  </w:tcBorders>
                  <w:vAlign w:val="center"/>
                </w:tcPr>
                <w:p w14:paraId="2223453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  <w:r>
                    <w:rPr>
                      <w:b/>
                      <w:bCs w:val="0"/>
                    </w:rPr>
                    <w:t>增减量</w:t>
                  </w:r>
                </w:p>
              </w:tc>
              <w:tc>
                <w:tcPr>
                  <w:tcW w:w="631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2ECD01D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</w:rPr>
                  </w:pPr>
                </w:p>
              </w:tc>
            </w:tr>
            <w:tr w14:paraId="45D2BF6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2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 w:hRule="atLeast"/>
                <w:jc w:val="center"/>
              </w:trPr>
              <w:tc>
                <w:tcPr>
                  <w:tcW w:w="178" w:type="pct"/>
                  <w:tcBorders>
                    <w:tl2br w:val="nil"/>
                    <w:tr2bl w:val="nil"/>
                  </w:tcBorders>
                  <w:vAlign w:val="center"/>
                </w:tcPr>
                <w:p w14:paraId="42176F0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681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7CAAE97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生产车间</w:t>
                  </w:r>
                </w:p>
              </w:tc>
              <w:tc>
                <w:tcPr>
                  <w:tcW w:w="876" w:type="pct"/>
                  <w:tcBorders>
                    <w:tl2br w:val="nil"/>
                    <w:tr2bl w:val="nil"/>
                  </w:tcBorders>
                  <w:vAlign w:val="center"/>
                </w:tcPr>
                <w:p w14:paraId="2C2EFA24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路由器连接器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2517296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3亿只/年</w:t>
                  </w:r>
                </w:p>
              </w:tc>
              <w:tc>
                <w:tcPr>
                  <w:tcW w:w="1539" w:type="dxa"/>
                  <w:tcBorders>
                    <w:tl2br w:val="nil"/>
                    <w:tr2bl w:val="nil"/>
                  </w:tcBorders>
                  <w:vAlign w:val="center"/>
                </w:tcPr>
                <w:p w14:paraId="287BFCE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2.4亿只/年</w:t>
                  </w:r>
                </w:p>
              </w:tc>
              <w:tc>
                <w:tcPr>
                  <w:tcW w:w="1695" w:type="dxa"/>
                  <w:tcBorders>
                    <w:tl2br w:val="nil"/>
                    <w:tr2bl w:val="nil"/>
                  </w:tcBorders>
                  <w:vAlign w:val="center"/>
                </w:tcPr>
                <w:p w14:paraId="6F8AC5B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-0.6亿只/年</w:t>
                  </w:r>
                </w:p>
              </w:tc>
              <w:tc>
                <w:tcPr>
                  <w:tcW w:w="631" w:type="pct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377C31A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8400，部分2800</w:t>
                  </w:r>
                </w:p>
              </w:tc>
            </w:tr>
            <w:tr w14:paraId="1664AD5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2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 w:hRule="atLeast"/>
                <w:jc w:val="center"/>
              </w:trPr>
              <w:tc>
                <w:tcPr>
                  <w:tcW w:w="178" w:type="pct"/>
                  <w:tcBorders>
                    <w:tl2br w:val="nil"/>
                    <w:tr2bl w:val="nil"/>
                  </w:tcBorders>
                  <w:vAlign w:val="center"/>
                </w:tcPr>
                <w:p w14:paraId="02D3405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681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482C98F3">
                  <w:pPr>
                    <w:adjustRightInd w:val="0"/>
                    <w:snapToGrid w:val="0"/>
                    <w:spacing w:line="240" w:lineRule="auto"/>
                    <w:jc w:val="center"/>
                  </w:pPr>
                </w:p>
              </w:tc>
              <w:tc>
                <w:tcPr>
                  <w:tcW w:w="876" w:type="pct"/>
                  <w:tcBorders>
                    <w:tl2br w:val="nil"/>
                    <w:tr2bl w:val="nil"/>
                  </w:tcBorders>
                  <w:vAlign w:val="center"/>
                </w:tcPr>
                <w:p w14:paraId="5CE8DB8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新型元器件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3A233DC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l2br w:val="nil"/>
                    <w:tr2bl w:val="nil"/>
                  </w:tcBorders>
                  <w:vAlign w:val="center"/>
                </w:tcPr>
                <w:p w14:paraId="296D733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3000万件/年</w:t>
                  </w:r>
                </w:p>
              </w:tc>
              <w:tc>
                <w:tcPr>
                  <w:tcW w:w="1695" w:type="dxa"/>
                  <w:tcBorders>
                    <w:tl2br w:val="nil"/>
                    <w:tr2bl w:val="nil"/>
                  </w:tcBorders>
                  <w:vAlign w:val="center"/>
                </w:tcPr>
                <w:p w14:paraId="730EFAE5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+3000万件/年</w:t>
                  </w:r>
                </w:p>
              </w:tc>
              <w:tc>
                <w:tcPr>
                  <w:tcW w:w="631" w:type="pct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 w14:paraId="3DB8E107">
                  <w:pPr>
                    <w:adjustRightInd w:val="0"/>
                    <w:snapToGrid w:val="0"/>
                    <w:spacing w:line="240" w:lineRule="auto"/>
                    <w:jc w:val="center"/>
                  </w:pPr>
                </w:p>
              </w:tc>
            </w:tr>
          </w:tbl>
          <w:p w14:paraId="5F8DF462">
            <w:pPr>
              <w:ind w:firstLine="480" w:firstLineChars="200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本项目</w:t>
            </w:r>
            <w:r>
              <w:rPr>
                <w:kern w:val="0"/>
                <w:sz w:val="24"/>
                <w:szCs w:val="24"/>
              </w:rPr>
              <w:t>公用和辅助工程见</w:t>
            </w:r>
            <w:r>
              <w:rPr>
                <w:rFonts w:hint="eastAsia"/>
                <w:kern w:val="0"/>
                <w:sz w:val="24"/>
                <w:szCs w:val="24"/>
              </w:rPr>
              <w:t>表2-2。</w:t>
            </w:r>
          </w:p>
          <w:p w14:paraId="7A88D870">
            <w:pPr>
              <w:pStyle w:val="5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  本项目</w:t>
            </w:r>
            <w:r>
              <w:rPr>
                <w:sz w:val="24"/>
                <w:szCs w:val="24"/>
              </w:rPr>
              <w:t>公用及辅助工程</w:t>
            </w:r>
          </w:p>
          <w:tbl>
            <w:tblPr>
              <w:tblStyle w:val="32"/>
              <w:tblW w:w="5000" w:type="pct"/>
              <w:jc w:val="center"/>
              <w:tblBorders>
                <w:top w:val="single" w:color="auto" w:sz="12" w:space="0"/>
                <w:left w:val="none" w:color="auto" w:sz="6" w:space="0"/>
                <w:bottom w:val="single" w:color="auto" w:sz="12" w:space="0"/>
                <w:right w:val="none" w:color="auto" w:sz="6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5"/>
              <w:gridCol w:w="492"/>
              <w:gridCol w:w="18"/>
              <w:gridCol w:w="502"/>
              <w:gridCol w:w="412"/>
              <w:gridCol w:w="1259"/>
              <w:gridCol w:w="1259"/>
              <w:gridCol w:w="1374"/>
              <w:gridCol w:w="2399"/>
            </w:tblGrid>
            <w:tr w14:paraId="04B8F888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93" w:hRule="atLeast"/>
                <w:jc w:val="center"/>
              </w:trPr>
              <w:tc>
                <w:tcPr>
                  <w:tcW w:w="296" w:type="pct"/>
                  <w:vMerge w:val="restart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15D757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kern w:val="2"/>
                      <w:sz w:val="21"/>
                      <w:szCs w:val="21"/>
                      <w:lang w:bidi="ar"/>
                    </w:rPr>
                    <w:t>工程名称</w:t>
                  </w:r>
                </w:p>
              </w:tc>
              <w:tc>
                <w:tcPr>
                  <w:tcW w:w="868" w:type="pct"/>
                  <w:gridSpan w:val="4"/>
                  <w:vMerge w:val="restart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736D635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建设名称</w:t>
                  </w:r>
                </w:p>
              </w:tc>
              <w:tc>
                <w:tcPr>
                  <w:tcW w:w="2371" w:type="pct"/>
                  <w:gridSpan w:val="3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6E1B900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设计能力</w:t>
                  </w:r>
                </w:p>
              </w:tc>
              <w:tc>
                <w:tcPr>
                  <w:tcW w:w="1462" w:type="pct"/>
                  <w:vMerge w:val="restart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5418CD7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备注</w:t>
                  </w:r>
                </w:p>
              </w:tc>
            </w:tr>
            <w:tr w14:paraId="391CEBA2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92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top w:val="single" w:color="auto" w:sz="12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EFE15C9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868" w:type="pct"/>
                  <w:gridSpan w:val="4"/>
                  <w:vMerge w:val="continue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89A22D7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A094806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扩建前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A7B3850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扩建后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DDCCD1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增减量</w:t>
                  </w:r>
                </w:p>
              </w:tc>
              <w:tc>
                <w:tcPr>
                  <w:tcW w:w="1462" w:type="pct"/>
                  <w:vMerge w:val="continue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74FFBCDD">
                  <w:pPr>
                    <w:adjustRightInd w:val="0"/>
                    <w:snapToGrid w:val="0"/>
                    <w:spacing w:line="240" w:lineRule="auto"/>
                  </w:pPr>
                </w:p>
              </w:tc>
            </w:tr>
            <w:tr w14:paraId="3637F89B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296" w:type="pct"/>
                  <w:vMerge w:val="restart"/>
                  <w:tcBorders>
                    <w:top w:val="single" w:color="auto" w:sz="6" w:space="0"/>
                    <w:left w:val="nil"/>
                    <w:right w:val="single" w:color="auto" w:sz="6" w:space="0"/>
                  </w:tcBorders>
                  <w:vAlign w:val="center"/>
                </w:tcPr>
                <w:p w14:paraId="61CB31D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kern w:val="2"/>
                      <w:sz w:val="21"/>
                      <w:szCs w:val="21"/>
                      <w:lang w:bidi="ar"/>
                    </w:rPr>
                    <w:t>贮运工程</w:t>
                  </w: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E52B10A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szCs w:val="21"/>
                      <w:lang w:val="en-US" w:eastAsia="zh-CN"/>
                    </w:rPr>
                    <w:t>原料仓库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4D1A23B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lang w:bidi="ar"/>
                    </w:rPr>
                    <w:t>500m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A70BAF9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lang w:bidi="ar"/>
                    </w:rPr>
                    <w:t>500m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8842EC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right w:val="nil"/>
                  </w:tcBorders>
                  <w:vAlign w:val="center"/>
                </w:tcPr>
                <w:p w14:paraId="259E58C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用于原料存放，位于室内，依托现有</w:t>
                  </w:r>
                </w:p>
              </w:tc>
            </w:tr>
            <w:tr w14:paraId="740C0AA3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220B0E95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229EC32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易制毒仓库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E72B8BA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60</w:t>
                  </w:r>
                  <w:r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6CF0914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lang w:bidi="ar"/>
                    </w:rPr>
                    <w:t>0m</w:t>
                  </w:r>
                  <w:r>
                    <w:rPr>
                      <w:rFonts w:ascii="Times New Roman" w:hAnsi="Times New Roman"/>
                      <w:b/>
                      <w:bCs w:val="0"/>
                      <w:color w:val="auto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A14B5B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  <w:color w:val="auto"/>
                      <w:lang w:bidi="ar"/>
                    </w:rPr>
                  </w:pPr>
                  <w:r>
                    <w:rPr>
                      <w:b/>
                      <w:bCs w:val="0"/>
                      <w:color w:val="auto"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179FE76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b/>
                      <w:bCs w:val="0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auto"/>
                      <w:lang w:val="en-US" w:eastAsia="zh-CN"/>
                    </w:rPr>
                    <w:t>用于存放盐酸和硫酸，位于室内，依托现有</w:t>
                  </w:r>
                </w:p>
              </w:tc>
            </w:tr>
            <w:tr w14:paraId="231BABBD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7B745C1B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508E095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易制爆仓库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6EA2C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ascii="Times New Roman" w:hAnsi="Times New Roman"/>
                      <w:bCs/>
                      <w:color w:val="auto"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color w:val="auto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2101A9C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ascii="Times New Roman" w:hAnsi="Times New Roman"/>
                      <w:bCs/>
                      <w:color w:val="auto"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color w:val="auto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D74D97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4405F0E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用于存放硝酸和双氧水，位于室内，现有</w:t>
                  </w:r>
                </w:p>
              </w:tc>
            </w:tr>
            <w:tr w14:paraId="1B06BB32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9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48002F8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A66BEF7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污水处理剂仓库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E344728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40</w:t>
                  </w:r>
                  <w:r>
                    <w:rPr>
                      <w:rFonts w:ascii="Times New Roman" w:hAnsi="Times New Roman"/>
                      <w:b/>
                      <w:bCs w:val="0"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 w:val="0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FA69687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/>
                      <w:bCs w:val="0"/>
                      <w:kern w:val="2"/>
                      <w:sz w:val="21"/>
                      <w:szCs w:val="21"/>
                      <w:lang w:val="en-US" w:eastAsia="zh-CN" w:bidi="ar"/>
                    </w:rPr>
                    <w:t>40</w:t>
                  </w:r>
                  <w:r>
                    <w:rPr>
                      <w:rFonts w:ascii="Times New Roman" w:hAnsi="Times New Roman"/>
                      <w:b/>
                      <w:bCs w:val="0"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bCs w:val="0"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A289A6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/>
                      <w:bCs w:val="0"/>
                      <w:lang w:bidi="ar"/>
                    </w:rPr>
                  </w:pPr>
                  <w:r>
                    <w:rPr>
                      <w:rFonts w:hint="eastAsia"/>
                      <w:b/>
                      <w:bCs w:val="0"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628D43E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b/>
                      <w:bCs w:val="0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 w:val="0"/>
                      <w:lang w:val="en-US" w:eastAsia="zh-CN" w:bidi="ar"/>
                    </w:rPr>
                    <w:t>用于存放污水处理药剂，位于室内，依托现有</w:t>
                  </w:r>
                </w:p>
              </w:tc>
            </w:tr>
            <w:tr w14:paraId="33BF2CD5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59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4A91B08F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11" w:type="pct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4" w:space="0"/>
                  </w:tcBorders>
                  <w:vAlign w:val="center"/>
                </w:tcPr>
                <w:p w14:paraId="437C6C9B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污水处理区</w:t>
                  </w:r>
                </w:p>
              </w:tc>
              <w:tc>
                <w:tcPr>
                  <w:tcW w:w="557" w:type="pct"/>
                  <w:gridSpan w:val="2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05529634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硫酸储罐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24A759E4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50%，10t×2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02D61B29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50%，10t×2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5808BE0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eastAsia="宋体"/>
                      <w:b w:val="0"/>
                      <w:bCs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nil"/>
                  </w:tcBorders>
                  <w:vAlign w:val="center"/>
                </w:tcPr>
                <w:p w14:paraId="033367C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/>
                      <w:b w:val="0"/>
                      <w:bCs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用于污水处理，依托现有</w:t>
                  </w:r>
                </w:p>
              </w:tc>
            </w:tr>
            <w:tr w14:paraId="0A9CA428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5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5A9BC2AD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11" w:type="pct"/>
                  <w:gridSpan w:val="2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14:paraId="43902F15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5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40F12E02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液碱储罐</w:t>
                  </w: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633CDC88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32%，10t×2</w:t>
                  </w: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08F68C3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32%，10t×2</w:t>
                  </w:r>
                </w:p>
              </w:tc>
              <w:tc>
                <w:tcPr>
                  <w:tcW w:w="835" w:type="pct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3AAC9FF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nil"/>
                  </w:tcBorders>
                  <w:vAlign w:val="center"/>
                </w:tcPr>
                <w:p w14:paraId="7E99178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用于污水处理，依托现有</w:t>
                  </w:r>
                </w:p>
              </w:tc>
            </w:tr>
            <w:tr w14:paraId="524AA034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06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249DB2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11" w:type="pct"/>
                  <w:gridSpan w:val="2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14:paraId="3A0CB5AC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5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BD12859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次氯酸钠储罐</w:t>
                  </w: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B40ED3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10%，10t×1</w:t>
                  </w: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73D5904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10%，10t×1</w:t>
                  </w:r>
                </w:p>
              </w:tc>
              <w:tc>
                <w:tcPr>
                  <w:tcW w:w="835" w:type="pc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F573C5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001C58B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/>
                      <w:lang w:val="en-US" w:eastAsia="zh-CN" w:bidi="ar"/>
                    </w:rPr>
                    <w:t>用于污水处理，依托现有</w:t>
                  </w:r>
                </w:p>
              </w:tc>
            </w:tr>
            <w:tr w14:paraId="1115352E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2A8E3EF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25AC973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剧毒仓库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4A90E60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C096DFA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lang w:bidi="ar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BD86FC5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5F90DE71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"/>
                    </w:rPr>
                    <w:t>用于存放氰化钾和氰化亚金钾，位于室内，现有</w:t>
                  </w:r>
                </w:p>
              </w:tc>
            </w:tr>
            <w:tr w14:paraId="17947716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E29B900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FC7BBD9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/>
                      <w:bCs/>
                      <w:sz w:val="21"/>
                      <w:szCs w:val="21"/>
                      <w:lang w:val="en-US" w:eastAsia="zh-CN"/>
                    </w:rPr>
                    <w:t>成品仓库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7382702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"/>
                      <w:sz w:val="21"/>
                      <w:szCs w:val="21"/>
                      <w:lang w:bidi="ar"/>
                    </w:rPr>
                    <w:t>200m</w:t>
                  </w:r>
                  <w:r>
                    <w:rPr>
                      <w:rFonts w:ascii="Times New Roman" w:hAnsi="Times New Roman"/>
                      <w:b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13780DD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"/>
                      <w:sz w:val="21"/>
                      <w:szCs w:val="21"/>
                      <w:lang w:bidi="ar"/>
                    </w:rPr>
                    <w:t>200m</w:t>
                  </w:r>
                  <w:r>
                    <w:rPr>
                      <w:rFonts w:ascii="Times New Roman" w:hAnsi="Times New Roman"/>
                      <w:b/>
                      <w:bCs/>
                      <w:kern w:val="2"/>
                      <w:sz w:val="21"/>
                      <w:szCs w:val="21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15E3A6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b/>
                      <w:bCs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320F22B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b/>
                      <w:bCs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 w:bidi="ar"/>
                    </w:rPr>
                    <w:t>用于储存成品，位于室内，依托现有</w:t>
                  </w:r>
                </w:p>
              </w:tc>
            </w:tr>
            <w:tr w14:paraId="2B1F242F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9" w:hRule="atLeast"/>
                <w:jc w:val="center"/>
              </w:trPr>
              <w:tc>
                <w:tcPr>
                  <w:tcW w:w="296" w:type="pct"/>
                  <w:vMerge w:val="restart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9BC7AAC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kern w:val="2"/>
                      <w:sz w:val="21"/>
                      <w:szCs w:val="21"/>
                      <w:lang w:bidi="ar"/>
                    </w:rPr>
                    <w:t>公用工程</w:t>
                  </w:r>
                </w:p>
              </w:tc>
              <w:tc>
                <w:tcPr>
                  <w:tcW w:w="300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904F54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给水系统</w:t>
                  </w: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A1E109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自来水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3D5DB57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DN300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61E0FB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DN300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760DBF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3CD94B47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当地自来水网，现有</w:t>
                  </w:r>
                </w:p>
              </w:tc>
            </w:tr>
            <w:tr w14:paraId="5B648B9D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6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0AC812C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300" w:type="pct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914F28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排水系统</w:t>
                  </w: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7310B36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雨水管网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B223636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DN300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4689528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DN300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89E0FF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2DF6F8D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利用区内现有雨水管网，现有</w:t>
                  </w:r>
                </w:p>
              </w:tc>
            </w:tr>
            <w:tr w14:paraId="22A1EC65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58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6514F95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300" w:type="pct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88F44AA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56272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污水管网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6492648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</w:t>
                  </w:r>
                  <w:r>
                    <w:rPr>
                      <w:rFonts w:hint="eastAsia"/>
                      <w:lang w:val="en-US" w:eastAsia="zh-CN" w:bidi="ar"/>
                    </w:rPr>
                    <w:t>4</w:t>
                  </w:r>
                  <w:r>
                    <w:rPr>
                      <w:lang w:bidi="ar"/>
                    </w:rPr>
                    <w:t>00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A175EC8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DN</w:t>
                  </w:r>
                  <w:r>
                    <w:rPr>
                      <w:rFonts w:hint="eastAsia"/>
                      <w:lang w:val="en-US" w:eastAsia="zh-CN" w:bidi="ar"/>
                    </w:rPr>
                    <w:t>4</w:t>
                  </w:r>
                  <w:r>
                    <w:rPr>
                      <w:lang w:bidi="ar"/>
                    </w:rPr>
                    <w:t>00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ECDAF3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07AB8C80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接入</w:t>
                  </w:r>
                  <w:r>
                    <w:rPr>
                      <w:rFonts w:hint="eastAsia"/>
                      <w:lang w:eastAsia="zh-CN" w:bidi="ar"/>
                    </w:rPr>
                    <w:t>江阴市龙宏污水处理有限公司</w:t>
                  </w:r>
                  <w:r>
                    <w:rPr>
                      <w:lang w:bidi="ar"/>
                    </w:rPr>
                    <w:t>集中处理，现有</w:t>
                  </w:r>
                </w:p>
              </w:tc>
            </w:tr>
            <w:tr w14:paraId="5AE195FD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58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3ED04C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265C3A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bidi="ar"/>
                    </w:rPr>
                    <w:t>供汽系统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E7648B4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lang w:bidi="ar"/>
                    </w:rPr>
                    <w:t>DN200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50FCFE2"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lang w:bidi="ar"/>
                    </w:rPr>
                    <w:t>DN200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4D62D2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4BFB4E6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bidi="ar"/>
                    </w:rPr>
                    <w:t>江阴周庄热力有限公司，现有</w:t>
                  </w:r>
                </w:p>
              </w:tc>
            </w:tr>
            <w:tr w14:paraId="679F54FB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3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01B643B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F46FB5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供电系统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AC755B8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2500KVA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414378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2500KVA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2BA3A2F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134826B5">
                  <w:pPr>
                    <w:pStyle w:val="28"/>
                    <w:widowControl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bidi="ar"/>
                    </w:rPr>
                    <w:t>利用厂区现有变压器</w:t>
                  </w:r>
                </w:p>
              </w:tc>
            </w:tr>
            <w:tr w14:paraId="6C1CE448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17" w:hRule="atLeast"/>
                <w:jc w:val="center"/>
              </w:trPr>
              <w:tc>
                <w:tcPr>
                  <w:tcW w:w="296" w:type="pct"/>
                  <w:vMerge w:val="restart"/>
                  <w:tcBorders>
                    <w:top w:val="single" w:color="auto" w:sz="6" w:space="0"/>
                    <w:left w:val="nil"/>
                    <w:right w:val="single" w:color="auto" w:sz="6" w:space="0"/>
                  </w:tcBorders>
                  <w:vAlign w:val="center"/>
                </w:tcPr>
                <w:p w14:paraId="138DF1C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  <w:lang w:bidi="ar"/>
                    </w:rPr>
                    <w:t>环保工程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3BD5281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  <w:spacing w:val="-20"/>
                    </w:rPr>
                  </w:pPr>
                  <w:r>
                    <w:rPr>
                      <w:color w:val="auto"/>
                      <w:lang w:bidi="ar"/>
                    </w:rPr>
                    <w:t>废水处理</w:t>
                  </w: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0E7B86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  <w:spacing w:val="-20"/>
                    </w:rPr>
                  </w:pPr>
                  <w:r>
                    <w:rPr>
                      <w:color w:val="auto"/>
                      <w:lang w:bidi="ar"/>
                    </w:rPr>
                    <w:t>化粪池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F6D22C1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color w:val="auto"/>
                      <w:spacing w:val="-2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Times New Roman" w:hAnsi="Times New Roman"/>
                      <w:color w:val="auto"/>
                      <w:sz w:val="21"/>
                      <w:szCs w:val="24"/>
                    </w:rPr>
                    <w:t>×2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5494B8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color w:val="auto"/>
                      <w:spacing w:val="-2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  <w:t>0m</w:t>
                  </w: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Times New Roman" w:hAnsi="Times New Roman"/>
                      <w:color w:val="auto"/>
                      <w:sz w:val="21"/>
                      <w:szCs w:val="24"/>
                    </w:rPr>
                    <w:t>×2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A82B444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79A78DC1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1"/>
                      <w:szCs w:val="21"/>
                    </w:rPr>
                    <w:t>简单生化处理，</w:t>
                  </w:r>
                  <w:r>
                    <w:rPr>
                      <w:rFonts w:hint="eastAsia" w:ascii="Times New Roman" w:hAnsi="Times New Roman"/>
                      <w:bCs/>
                      <w:color w:val="auto"/>
                      <w:sz w:val="21"/>
                      <w:szCs w:val="21"/>
                    </w:rPr>
                    <w:t>现有</w:t>
                  </w:r>
                </w:p>
              </w:tc>
            </w:tr>
            <w:tr w14:paraId="3B1CB3CB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1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49BF778E">
                  <w:pPr>
                    <w:adjustRightInd w:val="0"/>
                    <w:snapToGrid w:val="0"/>
                    <w:spacing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4D431ADB">
                  <w:pPr>
                    <w:adjustRightInd w:val="0"/>
                    <w:snapToGrid w:val="0"/>
                    <w:spacing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8F3EDE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综合废水处理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7309EAD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25t/h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B4F1238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25t/h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1B779DC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  <w:t>0</w:t>
                  </w:r>
                </w:p>
              </w:tc>
              <w:tc>
                <w:tcPr>
                  <w:tcW w:w="1462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nil"/>
                  </w:tcBorders>
                  <w:vAlign w:val="center"/>
                </w:tcPr>
                <w:p w14:paraId="3D0F8E7E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位于厂区</w:t>
                  </w:r>
                  <w:r>
                    <w:rPr>
                      <w:rFonts w:hint="eastAsia" w:ascii="Times New Roman" w:hAnsi="Times New Roman"/>
                      <w:sz w:val="21"/>
                      <w:szCs w:val="21"/>
                      <w:lang w:val="en-US" w:eastAsia="zh-CN"/>
                    </w:rPr>
                    <w:t>南侧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，现有</w:t>
                  </w:r>
                  <w:r>
                    <w:rPr>
                      <w:rFonts w:hint="eastAsia" w:ascii="Times New Roman" w:hAnsi="Times New Roman"/>
                      <w:sz w:val="21"/>
                      <w:szCs w:val="21"/>
                    </w:rPr>
                    <w:t>已建，本次</w:t>
                  </w:r>
                  <w:r>
                    <w:rPr>
                      <w:rFonts w:hint="eastAsia" w:ascii="Times New Roman" w:hAnsi="Times New Roman"/>
                      <w:sz w:val="21"/>
                      <w:szCs w:val="21"/>
                      <w:lang w:val="en-US" w:eastAsia="zh-CN"/>
                    </w:rPr>
                    <w:t>利用，其中含铬废水处理原为处理钝化废水装置</w:t>
                  </w:r>
                </w:p>
              </w:tc>
            </w:tr>
            <w:tr w14:paraId="5932D784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1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0B00B332">
                  <w:pPr>
                    <w:adjustRightInd w:val="0"/>
                    <w:snapToGrid w:val="0"/>
                    <w:spacing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09976D71">
                  <w:pPr>
                    <w:adjustRightInd w:val="0"/>
                    <w:snapToGrid w:val="0"/>
                    <w:spacing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BBD7CC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bCs/>
                      <w:color w:val="auto"/>
                      <w:lang w:val="en-US" w:eastAsia="zh-CN" w:bidi="ar"/>
                    </w:rPr>
                  </w:pPr>
                  <w:r>
                    <w:rPr>
                      <w:rFonts w:hint="eastAsia"/>
                      <w:bCs/>
                      <w:color w:val="auto"/>
                      <w:lang w:val="en-US" w:eastAsia="zh-CN" w:bidi="ar"/>
                    </w:rPr>
                    <w:t>含氰镍氮磷废水处理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774016C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20t/h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60C47F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Times New Roman" w:hAnsi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20t/h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A463C2F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  <w:t>0</w:t>
                  </w:r>
                </w:p>
              </w:tc>
              <w:tc>
                <w:tcPr>
                  <w:tcW w:w="1462" w:type="pct"/>
                  <w:vMerge w:val="continue"/>
                  <w:tcBorders>
                    <w:left w:val="single" w:color="auto" w:sz="6" w:space="0"/>
                    <w:right w:val="nil"/>
                  </w:tcBorders>
                  <w:vAlign w:val="center"/>
                </w:tcPr>
                <w:p w14:paraId="3A16C8C1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14:paraId="5AB9CABC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1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6D179F59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74015060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BEFD08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含铬废水处理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77DC3D6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hint="default" w:ascii="Times New Roman" w:hAnsi="Times New Roman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szCs w:val="21"/>
                      <w:highlight w:val="none"/>
                      <w:lang w:val="en-US" w:eastAsia="zh-CN"/>
                    </w:rPr>
                    <w:t>4t/h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A8C0CFA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Times New Roman" w:hAnsi="Times New Roman"/>
                      <w:sz w:val="21"/>
                      <w:szCs w:val="21"/>
                      <w:highlight w:val="none"/>
                      <w:lang w:val="en-US" w:eastAsia="zh-CN"/>
                    </w:rPr>
                    <w:t>4t/h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CC5C585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highlight w:val="none"/>
                    </w:rPr>
                    <w:t>0</w:t>
                  </w:r>
                </w:p>
              </w:tc>
              <w:tc>
                <w:tcPr>
                  <w:tcW w:w="1462" w:type="pct"/>
                  <w:vMerge w:val="continue"/>
                  <w:tcBorders>
                    <w:left w:val="single" w:color="auto" w:sz="6" w:space="0"/>
                    <w:right w:val="nil"/>
                  </w:tcBorders>
                  <w:vAlign w:val="center"/>
                </w:tcPr>
                <w:p w14:paraId="305498D1">
                  <w:pPr>
                    <w:pStyle w:val="28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14:paraId="2B2BCB49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9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646D28C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4CD3271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lang w:bidi="ar"/>
                    </w:rPr>
                    <w:t>废气处理</w:t>
                  </w:r>
                </w:p>
              </w:tc>
              <w:tc>
                <w:tcPr>
                  <w:tcW w:w="568" w:type="pct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44D4FDC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="Times New Roman" w:hAnsi="Times New Roman" w:eastAsia="宋体"/>
                      <w:color w:val="auto"/>
                      <w:sz w:val="21"/>
                      <w:highlight w:val="none"/>
                      <w:lang w:val="en-US" w:eastAsia="zh-CN"/>
                    </w:rPr>
                    <w:t>碱喷淋装置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B2611B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5260524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AC1433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right w:val="nil"/>
                  </w:tcBorders>
                  <w:vAlign w:val="center"/>
                </w:tcPr>
                <w:p w14:paraId="6E4F9CF6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bidi="ar"/>
                    </w:rPr>
                    <w:t>处理</w:t>
                  </w:r>
                  <w:r>
                    <w:rPr>
                      <w:rFonts w:hint="eastAsia"/>
                      <w:lang w:val="en-US" w:eastAsia="zh-CN" w:bidi="ar"/>
                    </w:rPr>
                    <w:t>现有产生的酸性气体，</w:t>
                  </w:r>
                  <w:r>
                    <w:rPr>
                      <w:rFonts w:hint="eastAsia"/>
                      <w:lang w:bidi="ar"/>
                    </w:rPr>
                    <w:t>处理效率为90%，本项目不涉及，DA001（</w:t>
                  </w:r>
                  <w:r>
                    <w:rPr>
                      <w:rFonts w:hint="eastAsia"/>
                      <w:lang w:val="en-US" w:eastAsia="zh-CN" w:bidi="ar"/>
                    </w:rPr>
                    <w:t>15</w:t>
                  </w:r>
                  <w:r>
                    <w:rPr>
                      <w:rFonts w:hint="eastAsia"/>
                      <w:lang w:bidi="ar"/>
                    </w:rPr>
                    <w:t>m），已建</w:t>
                  </w:r>
                </w:p>
              </w:tc>
            </w:tr>
            <w:tr w14:paraId="4180BC11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2CAE3D87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6C4F0A7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688C3E2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88A3CD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71D72B87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5D2C24A5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18B2DF38">
                  <w:pPr>
                    <w:pStyle w:val="17"/>
                    <w:ind w:left="0" w:leftChars="0" w:firstLine="0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40000m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5A2A645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6D38C802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342110A5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3B3888FC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40000m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72E8447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28DC267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lang w:bidi="ar"/>
                    </w:rPr>
                    <w:t>处理</w:t>
                  </w:r>
                  <w:r>
                    <w:rPr>
                      <w:rFonts w:hint="eastAsia"/>
                      <w:b/>
                      <w:bCs/>
                      <w:lang w:val="en-US" w:eastAsia="zh-CN" w:bidi="ar"/>
                    </w:rPr>
                    <w:t>现有产生的酸性气体，</w:t>
                  </w:r>
                  <w:r>
                    <w:rPr>
                      <w:rFonts w:hint="eastAsia"/>
                      <w:b/>
                      <w:bCs/>
                      <w:lang w:bidi="ar"/>
                    </w:rPr>
                    <w:t>处理效率为90%，</w:t>
                  </w:r>
                  <w:r>
                    <w:rPr>
                      <w:rFonts w:hint="eastAsia"/>
                      <w:b/>
                      <w:bCs/>
                      <w:lang w:val="en-US" w:eastAsia="zh-CN" w:bidi="ar"/>
                    </w:rPr>
                    <w:t>本次依托</w:t>
                  </w:r>
                  <w:r>
                    <w:rPr>
                      <w:rFonts w:hint="eastAsia"/>
                      <w:b/>
                      <w:bCs/>
                      <w:lang w:bidi="ar"/>
                    </w:rPr>
                    <w:t>，DA00</w:t>
                  </w:r>
                  <w:r>
                    <w:rPr>
                      <w:rFonts w:hint="eastAsia"/>
                      <w:b/>
                      <w:bCs/>
                      <w:lang w:val="en-US" w:eastAsia="zh-CN" w:bidi="ar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lang w:bidi="ar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 w:bidi="ar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lang w:bidi="ar"/>
                    </w:rPr>
                    <w:t>m），已建</w:t>
                  </w:r>
                </w:p>
              </w:tc>
            </w:tr>
            <w:tr w14:paraId="7A062827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3BAFFC6A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7FC9FA0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2DED521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23DFD6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50000m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5ECD74C8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2C29C88B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5B9A67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50000m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480EA260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719468C9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B707B42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7A4931AE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处理现有项目产生的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酸性废气</w:t>
                  </w:r>
                  <w:r>
                    <w:rPr>
                      <w:rFonts w:hint="eastAsia"/>
                      <w:b/>
                      <w:bCs/>
                    </w:rPr>
                    <w:t>，处理效率为90%，本项目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依托</w:t>
                  </w:r>
                  <w:r>
                    <w:rPr>
                      <w:rFonts w:hint="eastAsia"/>
                      <w:b/>
                      <w:bCs/>
                    </w:rPr>
                    <w:t>，</w:t>
                  </w:r>
                  <w:r>
                    <w:rPr>
                      <w:b/>
                      <w:bCs/>
                    </w:rPr>
                    <w:t>DA00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m），已建</w:t>
                  </w:r>
                </w:p>
              </w:tc>
            </w:tr>
            <w:tr w14:paraId="4443EF11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6D56C8D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0B1B76EB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59B2F4CE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1E0305F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1DAEDCE4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C643687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4E686BFF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9182A14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21279CF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处理现有项目产生的</w:t>
                  </w:r>
                  <w:r>
                    <w:rPr>
                      <w:rFonts w:hint="eastAsia"/>
                      <w:lang w:val="en-US" w:eastAsia="zh-CN"/>
                    </w:rPr>
                    <w:t>酸性废气</w:t>
                  </w:r>
                  <w:r>
                    <w:rPr>
                      <w:rFonts w:hint="eastAsia"/>
                    </w:rPr>
                    <w:t>，处理效率为90%，本项目不涉及，</w:t>
                  </w:r>
                  <w:r>
                    <w:t>DA00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m），已建</w:t>
                  </w:r>
                </w:p>
              </w:tc>
            </w:tr>
            <w:tr w14:paraId="105D83E7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7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AC3E021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79A4222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763EBD01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98FA54E">
                  <w:pPr>
                    <w:pStyle w:val="17"/>
                    <w:ind w:left="0" w:leftChars="0" w:firstLine="0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60000m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7962D30B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sz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73722m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44B7588">
                  <w:pPr>
                    <w:pStyle w:val="17"/>
                    <w:ind w:left="0" w:leftChars="0" w:firstLine="0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60000m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79F7AA20">
                  <w:pPr>
                    <w:pStyle w:val="17"/>
                    <w:ind w:left="0" w:leftChars="0" w:right="-16" w:rightChars="0" w:firstLine="0" w:firstLineChars="0"/>
                    <w:jc w:val="center"/>
                    <w:rPr>
                      <w:sz w:val="21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73722m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F82711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bCs/>
                      <w:lang w:bidi="ar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7C6737B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kern w:val="0"/>
                      <w:szCs w:val="24"/>
                    </w:rPr>
                  </w:pPr>
                  <w:r>
                    <w:rPr>
                      <w:rFonts w:hint="eastAsia"/>
                    </w:rPr>
                    <w:t>处理现有项目产生的</w:t>
                  </w:r>
                  <w:r>
                    <w:rPr>
                      <w:rFonts w:hint="eastAsia"/>
                      <w:lang w:val="en-US" w:eastAsia="zh-CN"/>
                    </w:rPr>
                    <w:t>酸性废气</w:t>
                  </w:r>
                  <w:r>
                    <w:rPr>
                      <w:rFonts w:hint="eastAsia"/>
                    </w:rPr>
                    <w:t>，处理效率为90%，本项目不涉及，</w:t>
                  </w:r>
                  <w:r>
                    <w:t>DA00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m），已建</w:t>
                  </w:r>
                </w:p>
              </w:tc>
            </w:tr>
            <w:tr w14:paraId="297E7D60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8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E155789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050AC7A3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C2196A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bCs/>
                      <w:lang w:bidi="ar"/>
                    </w:rPr>
                    <w:t>次氯酸钠碱喷淋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F928F5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6DF27662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52ECD829">
                  <w:pPr>
                    <w:pStyle w:val="17"/>
                    <w:ind w:left="0" w:lef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A37294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  <w:p w14:paraId="3AFDBAED">
                  <w:pPr>
                    <w:pStyle w:val="17"/>
                    <w:ind w:left="0" w:leftChars="0" w:firstLine="0" w:firstLineChars="0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35000m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  <w:p w14:paraId="240D5F68">
                  <w:pPr>
                    <w:pStyle w:val="17"/>
                    <w:ind w:left="0" w:lef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F702AE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7A50500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bidi="ar"/>
                    </w:rPr>
                    <w:t>处理现有项目产生的氰化氢，处理效率为90%，本项目不涉及，</w:t>
                  </w:r>
                  <w:r>
                    <w:rPr>
                      <w:lang w:bidi="ar"/>
                    </w:rPr>
                    <w:t>DA00</w:t>
                  </w:r>
                  <w:r>
                    <w:rPr>
                      <w:rFonts w:hint="eastAsia"/>
                      <w:lang w:val="en-US" w:eastAsia="zh-CN" w:bidi="ar"/>
                    </w:rPr>
                    <w:t>3</w:t>
                  </w:r>
                  <w:r>
                    <w:rPr>
                      <w:rFonts w:hint="eastAsia"/>
                      <w:lang w:bidi="ar"/>
                    </w:rPr>
                    <w:t>（25m），已建</w:t>
                  </w:r>
                </w:p>
              </w:tc>
            </w:tr>
            <w:tr w14:paraId="7C72B5D1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5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7E07BD4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640FF912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120668E">
                  <w:pPr>
                    <w:adjustRightInd w:val="0"/>
                    <w:snapToGrid w:val="0"/>
                    <w:spacing w:line="240" w:lineRule="auto"/>
                  </w:pP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98C950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AD01D2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25000m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2CE26A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101E958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bidi="ar"/>
                    </w:rPr>
                    <w:t>处理现有项目产生的氰化氢，处理效率为90%，本项目不涉及，</w:t>
                  </w:r>
                  <w:r>
                    <w:rPr>
                      <w:lang w:bidi="ar"/>
                    </w:rPr>
                    <w:t>DA00</w:t>
                  </w:r>
                  <w:r>
                    <w:rPr>
                      <w:rFonts w:hint="eastAsia"/>
                      <w:lang w:val="en-US" w:eastAsia="zh-CN" w:bidi="ar"/>
                    </w:rPr>
                    <w:t>7</w:t>
                  </w:r>
                  <w:r>
                    <w:rPr>
                      <w:rFonts w:hint="eastAsia"/>
                      <w:lang w:bidi="ar"/>
                    </w:rPr>
                    <w:t>（25m），已建</w:t>
                  </w:r>
                </w:p>
              </w:tc>
            </w:tr>
            <w:tr w14:paraId="39219C16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5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531E7260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40D847F0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86CC8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凝聚回收装置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F05DED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706AB3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87933B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/>
                      <w:highlight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/h×2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6389B9B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="宋体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/>
                      <w:highlight w:val="none"/>
                      <w:lang w:val="en-US" w:eastAsia="zh-CN" w:bidi="ar"/>
                    </w:rPr>
                    <w:t>处理铬酸雾废气，经凝聚回收后通入现有碱喷淋装置</w:t>
                  </w:r>
                </w:p>
              </w:tc>
            </w:tr>
            <w:tr w14:paraId="502A1817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58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497C8889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68198AE6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5EC77ED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二级活性炭吸附装置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87AB0A3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2CE0B7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10000m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/h×1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6CF355E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2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667BEA6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lang w:bidi="ar"/>
                    </w:rPr>
                    <w:t>有机废气净化措施，去除效率达90%</w:t>
                  </w:r>
                  <w:r>
                    <w:rPr>
                      <w:rFonts w:hint="eastAsia"/>
                      <w:lang w:bidi="ar"/>
                    </w:rPr>
                    <w:t>，DA00</w:t>
                  </w:r>
                  <w:r>
                    <w:rPr>
                      <w:lang w:bidi="ar"/>
                    </w:rPr>
                    <w:t>8</w:t>
                  </w:r>
                  <w:r>
                    <w:rPr>
                      <w:rFonts w:hint="eastAsia"/>
                      <w:lang w:bidi="ar"/>
                    </w:rPr>
                    <w:t>（15m），</w:t>
                  </w:r>
                  <w:r>
                    <w:rPr>
                      <w:rFonts w:hint="eastAsia"/>
                      <w:lang w:val="en-US" w:eastAsia="zh-CN" w:bidi="ar"/>
                    </w:rPr>
                    <w:t>待建</w:t>
                  </w:r>
                </w:p>
              </w:tc>
            </w:tr>
            <w:tr w14:paraId="3970877C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44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572B59FF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034860C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固废</w:t>
                  </w:r>
                </w:p>
              </w:tc>
              <w:tc>
                <w:tcPr>
                  <w:tcW w:w="568" w:type="pct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3502DC5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一般固废堆场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09D3E33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 w:bidi="ar"/>
                    </w:rPr>
                    <w:t>50</w:t>
                  </w:r>
                  <w:r>
                    <w:rPr>
                      <w:lang w:bidi="ar"/>
                    </w:rPr>
                    <w:t>m</w:t>
                  </w:r>
                  <w:r>
                    <w:rPr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798BBF3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 w:bidi="ar"/>
                    </w:rPr>
                    <w:t>50</w:t>
                  </w:r>
                  <w:r>
                    <w:rPr>
                      <w:lang w:bidi="ar"/>
                    </w:rPr>
                    <w:t>m</w:t>
                  </w:r>
                  <w:r>
                    <w:rPr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0FEC94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nil"/>
                  </w:tcBorders>
                  <w:vAlign w:val="center"/>
                </w:tcPr>
                <w:p w14:paraId="25949E1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固废分类暂存</w:t>
                  </w:r>
                  <w:r>
                    <w:rPr>
                      <w:bCs/>
                      <w:lang w:bidi="ar"/>
                    </w:rPr>
                    <w:t>，依托</w:t>
                  </w:r>
                  <w:r>
                    <w:rPr>
                      <w:rFonts w:hint="eastAsia"/>
                      <w:bCs/>
                      <w:lang w:bidi="ar"/>
                    </w:rPr>
                    <w:t>现有</w:t>
                  </w:r>
                </w:p>
              </w:tc>
            </w:tr>
            <w:tr w14:paraId="7B1A47FE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6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5E0CB60C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50C5B15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17" w:type="pct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14:paraId="4AED9D9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危险固废堆场</w:t>
                  </w:r>
                </w:p>
              </w:tc>
              <w:tc>
                <w:tcPr>
                  <w:tcW w:w="251" w:type="pct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629EC548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1#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B4C1E4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 w:bidi="ar"/>
                    </w:rPr>
                    <w:t>70</w:t>
                  </w:r>
                  <w:r>
                    <w:rPr>
                      <w:bCs/>
                      <w:lang w:bidi="ar"/>
                    </w:rPr>
                    <w:t>m</w:t>
                  </w:r>
                  <w:r>
                    <w:rPr>
                      <w:bCs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091FB83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  <w:lang w:val="en-US" w:eastAsia="zh-CN" w:bidi="ar"/>
                    </w:rPr>
                    <w:t>70</w:t>
                  </w:r>
                  <w:r>
                    <w:rPr>
                      <w:bCs/>
                      <w:lang w:bidi="ar"/>
                    </w:rPr>
                    <w:t>m</w:t>
                  </w:r>
                  <w:r>
                    <w:rPr>
                      <w:bCs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27B7790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vMerge w:val="continue"/>
                  <w:tcBorders>
                    <w:left w:val="single" w:color="auto" w:sz="6" w:space="0"/>
                    <w:right w:val="nil"/>
                  </w:tcBorders>
                  <w:vAlign w:val="center"/>
                </w:tcPr>
                <w:p w14:paraId="199E8C8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14:paraId="68F08313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6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1F3EA3D8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163E28B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17" w:type="pct"/>
                  <w:gridSpan w:val="2"/>
                  <w:vMerge w:val="continue"/>
                  <w:tcBorders>
                    <w:left w:val="single" w:color="auto" w:sz="6" w:space="0"/>
                    <w:right w:val="single" w:color="auto" w:sz="4" w:space="0"/>
                  </w:tcBorders>
                  <w:vAlign w:val="center"/>
                </w:tcPr>
                <w:p w14:paraId="66C52E2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</w:p>
              </w:tc>
              <w:tc>
                <w:tcPr>
                  <w:tcW w:w="25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1C1C17E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bidi="ar"/>
                    </w:rPr>
                    <w:t>2#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561769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val="en-US" w:eastAsia="zh-CN" w:bidi="ar"/>
                    </w:rPr>
                    <w:t>70</w:t>
                  </w:r>
                  <w:r>
                    <w:rPr>
                      <w:lang w:bidi="ar"/>
                    </w:rPr>
                    <w:t>m</w:t>
                  </w:r>
                  <w:r>
                    <w:rPr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FEB74E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rFonts w:hint="eastAsia"/>
                      <w:lang w:val="en-US" w:eastAsia="zh-CN" w:bidi="ar"/>
                    </w:rPr>
                    <w:t>70</w:t>
                  </w:r>
                  <w:r>
                    <w:rPr>
                      <w:lang w:bidi="ar"/>
                    </w:rPr>
                    <w:t>m</w:t>
                  </w:r>
                  <w:r>
                    <w:rPr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D72ED2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lang w:bidi="ar"/>
                    </w:rPr>
                    <w:t>0</w:t>
                  </w:r>
                </w:p>
              </w:tc>
              <w:tc>
                <w:tcPr>
                  <w:tcW w:w="1462" w:type="pct"/>
                  <w:vMerge w:val="continue"/>
                  <w:tcBorders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40054D53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14:paraId="2CE636B4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6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28DDC289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868" w:type="pct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2444D71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lang w:bidi="ar"/>
                    </w:rPr>
                  </w:pPr>
                  <w:r>
                    <w:rPr>
                      <w:lang w:bidi="ar"/>
                    </w:rPr>
                    <w:t>噪声防治工程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05C99EF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≥25dB（A）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88B1B59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≥25dB（A）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4B1EC5A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-</w:t>
                  </w:r>
                </w:p>
              </w:tc>
              <w:tc>
                <w:tcPr>
                  <w:tcW w:w="1462" w:type="pct"/>
                  <w:tcBorders>
                    <w:left w:val="single" w:color="auto" w:sz="6" w:space="0"/>
                    <w:bottom w:val="single" w:color="auto" w:sz="6" w:space="0"/>
                    <w:right w:val="nil"/>
                  </w:tcBorders>
                  <w:vAlign w:val="center"/>
                </w:tcPr>
                <w:p w14:paraId="1C662978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lang w:bidi="ar"/>
                    </w:rPr>
                    <w:t>厂界达标</w:t>
                  </w:r>
                </w:p>
              </w:tc>
            </w:tr>
            <w:tr w14:paraId="647E1D7C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77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right w:val="single" w:color="auto" w:sz="6" w:space="0"/>
                  </w:tcBorders>
                  <w:vAlign w:val="center"/>
                </w:tcPr>
                <w:p w14:paraId="2EDFC32D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54C6785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风险</w:t>
                  </w:r>
                </w:p>
              </w:tc>
              <w:tc>
                <w:tcPr>
                  <w:tcW w:w="568" w:type="pct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 w14:paraId="3879E0E1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事故池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32047C14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 w:eastAsia="仿宋_GB2312"/>
                      <w:kern w:val="0"/>
                      <w:szCs w:val="24"/>
                      <w:lang w:val="en-US" w:eastAsia="zh-CN"/>
                    </w:rPr>
                    <w:t>180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m</w:t>
                  </w:r>
                  <w:r>
                    <w:rPr>
                      <w:rFonts w:hint="eastAsia" w:eastAsia="仿宋_GB2312"/>
                      <w:kern w:val="0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×1</w:t>
                  </w:r>
                </w:p>
              </w:tc>
              <w:tc>
                <w:tcPr>
                  <w:tcW w:w="767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4B30EBF6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 w:eastAsia="仿宋_GB2312"/>
                      <w:kern w:val="0"/>
                      <w:szCs w:val="24"/>
                      <w:lang w:val="en-US" w:eastAsia="zh-CN"/>
                    </w:rPr>
                    <w:t>180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m</w:t>
                  </w:r>
                  <w:r>
                    <w:rPr>
                      <w:rFonts w:hint="eastAsia" w:eastAsia="仿宋_GB2312"/>
                      <w:kern w:val="0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×1</w:t>
                  </w:r>
                </w:p>
              </w:tc>
              <w:tc>
                <w:tcPr>
                  <w:tcW w:w="835" w:type="pct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 w14:paraId="49977F9E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462" w:type="pct"/>
                  <w:vMerge w:val="restart"/>
                  <w:tcBorders>
                    <w:top w:val="single" w:color="auto" w:sz="6" w:space="0"/>
                    <w:left w:val="single" w:color="auto" w:sz="6" w:space="0"/>
                    <w:right w:val="nil"/>
                  </w:tcBorders>
                  <w:vAlign w:val="center"/>
                </w:tcPr>
                <w:p w14:paraId="3B06F62B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依托现有</w:t>
                  </w:r>
                </w:p>
              </w:tc>
            </w:tr>
            <w:tr w14:paraId="60FCB4A3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90" w:hRule="atLeast"/>
                <w:jc w:val="center"/>
              </w:trPr>
              <w:tc>
                <w:tcPr>
                  <w:tcW w:w="296" w:type="pct"/>
                  <w:vMerge w:val="continue"/>
                  <w:tcBorders>
                    <w:left w:val="nil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3AC8EEF8">
                  <w:pPr>
                    <w:adjustRightInd w:val="0"/>
                    <w:snapToGrid w:val="0"/>
                    <w:spacing w:line="240" w:lineRule="auto"/>
                    <w:rPr>
                      <w:color w:val="FF0000"/>
                    </w:rPr>
                  </w:pPr>
                </w:p>
              </w:tc>
              <w:tc>
                <w:tcPr>
                  <w:tcW w:w="300" w:type="pct"/>
                  <w:vMerge w:val="continue"/>
                  <w:tcBorders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5C29A2B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568" w:type="pct"/>
                  <w:gridSpan w:val="3"/>
                  <w:vMerge w:val="continue"/>
                  <w:tcBorders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25B92AD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7D2A757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kern w:val="0"/>
                      <w:szCs w:val="24"/>
                    </w:rPr>
                  </w:pPr>
                  <w:r>
                    <w:rPr>
                      <w:rFonts w:hint="eastAsia" w:eastAsia="仿宋_GB2312"/>
                      <w:kern w:val="0"/>
                      <w:szCs w:val="24"/>
                      <w:lang w:val="en-US" w:eastAsia="zh-CN"/>
                    </w:rPr>
                    <w:t>300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m</w:t>
                  </w:r>
                  <w:r>
                    <w:rPr>
                      <w:rFonts w:hint="eastAsia" w:eastAsia="仿宋_GB2312"/>
                      <w:kern w:val="0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eastAsia="仿宋_GB2312"/>
                      <w:kern w:val="0"/>
                      <w:szCs w:val="24"/>
                    </w:rPr>
                    <w:t>×1</w:t>
                  </w:r>
                </w:p>
              </w:tc>
              <w:tc>
                <w:tcPr>
                  <w:tcW w:w="767" w:type="pct"/>
                  <w:tcBorders>
                    <w:top w:val="single" w:color="auto" w:sz="4" w:space="0"/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205ECBD3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  <w:kern w:val="0"/>
                      <w:szCs w:val="24"/>
                    </w:rPr>
                  </w:pPr>
                  <w:r>
                    <w:rPr>
                      <w:rFonts w:hint="eastAsia" w:eastAsia="仿宋_GB2312"/>
                      <w:color w:val="auto"/>
                      <w:kern w:val="0"/>
                      <w:szCs w:val="24"/>
                      <w:lang w:val="en-US" w:eastAsia="zh-CN"/>
                    </w:rPr>
                    <w:t>300</w:t>
                  </w:r>
                  <w:r>
                    <w:rPr>
                      <w:rFonts w:hint="eastAsia" w:eastAsia="仿宋_GB2312"/>
                      <w:color w:val="auto"/>
                      <w:kern w:val="0"/>
                      <w:szCs w:val="24"/>
                    </w:rPr>
                    <w:t>m</w:t>
                  </w:r>
                  <w:r>
                    <w:rPr>
                      <w:rFonts w:hint="eastAsia" w:eastAsia="仿宋_GB2312"/>
                      <w:color w:val="auto"/>
                      <w:kern w:val="0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eastAsia="仿宋_GB2312"/>
                      <w:color w:val="auto"/>
                      <w:kern w:val="0"/>
                      <w:szCs w:val="24"/>
                    </w:rPr>
                    <w:t>×1</w:t>
                  </w:r>
                </w:p>
              </w:tc>
              <w:tc>
                <w:tcPr>
                  <w:tcW w:w="835" w:type="pct"/>
                  <w:tcBorders>
                    <w:top w:val="single" w:color="auto" w:sz="4" w:space="0"/>
                    <w:left w:val="single" w:color="auto" w:sz="6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 w14:paraId="109F4BA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0</w:t>
                  </w:r>
                </w:p>
              </w:tc>
              <w:tc>
                <w:tcPr>
                  <w:tcW w:w="1462" w:type="pct"/>
                  <w:vMerge w:val="continue"/>
                  <w:tcBorders>
                    <w:left w:val="single" w:color="auto" w:sz="6" w:space="0"/>
                    <w:bottom w:val="single" w:color="auto" w:sz="12" w:space="0"/>
                    <w:right w:val="nil"/>
                  </w:tcBorders>
                  <w:vAlign w:val="center"/>
                </w:tcPr>
                <w:p w14:paraId="58B2094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</w:tbl>
          <w:p w14:paraId="09D5729B">
            <w:pPr>
              <w:adjustRightInd w:val="0"/>
              <w:snapToGrid w:val="0"/>
              <w:ind w:firstLine="480" w:firstLineChars="2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3、原辅材料及理化性质</w:t>
            </w:r>
          </w:p>
          <w:p w14:paraId="29AC72AA">
            <w:pPr>
              <w:adjustRightInd w:val="0"/>
              <w:snapToGrid w:val="0"/>
              <w:ind w:firstLine="480" w:firstLineChars="20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略</w:t>
            </w:r>
          </w:p>
          <w:p w14:paraId="459AF11F">
            <w:pPr>
              <w:adjustRightInd w:val="0"/>
              <w:snapToGrid w:val="0"/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4、主要设备</w:t>
            </w:r>
          </w:p>
          <w:p w14:paraId="616FC6AB">
            <w:pPr>
              <w:adjustRightInd w:val="0"/>
              <w:snapToGrid w:val="0"/>
              <w:ind w:firstLine="480" w:firstLineChars="200"/>
              <w:rPr>
                <w:sz w:val="24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本项目</w:t>
            </w:r>
            <w:r>
              <w:rPr>
                <w:rFonts w:hint="eastAsia"/>
                <w:sz w:val="24"/>
                <w:szCs w:val="24"/>
              </w:rPr>
              <w:t>涉及的</w:t>
            </w:r>
            <w:r>
              <w:rPr>
                <w:kern w:val="0"/>
                <w:sz w:val="24"/>
                <w:szCs w:val="24"/>
              </w:rPr>
              <w:t>主要设备见</w:t>
            </w:r>
            <w:r>
              <w:rPr>
                <w:rFonts w:hint="eastAsia"/>
                <w:kern w:val="0"/>
                <w:sz w:val="24"/>
                <w:szCs w:val="24"/>
              </w:rPr>
              <w:t>表2-5</w:t>
            </w:r>
            <w:r>
              <w:rPr>
                <w:kern w:val="0"/>
                <w:sz w:val="24"/>
                <w:szCs w:val="24"/>
              </w:rPr>
              <w:t>。</w:t>
            </w:r>
            <w:bookmarkStart w:id="3" w:name="_Ref17759"/>
          </w:p>
          <w:p w14:paraId="0934CE79">
            <w:pPr>
              <w:pStyle w:val="3"/>
              <w:numPr>
                <w:ilvl w:val="0"/>
                <w:numId w:val="0"/>
              </w:numPr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 xml:space="preserve">表2-5  </w:t>
            </w:r>
            <w:r>
              <w:rPr>
                <w:rFonts w:eastAsia="宋体"/>
                <w:szCs w:val="24"/>
              </w:rPr>
              <w:t>主要设备清单</w:t>
            </w:r>
            <w:bookmarkEnd w:id="3"/>
          </w:p>
          <w:tbl>
            <w:tblPr>
              <w:tblStyle w:val="140"/>
              <w:tblpPr w:leftFromText="180" w:rightFromText="180" w:vertAnchor="text" w:tblpXSpec="center" w:tblpY="1"/>
              <w:tblOverlap w:val="never"/>
              <w:tblW w:w="4998" w:type="pct"/>
              <w:tblInd w:w="0" w:type="dxa"/>
              <w:tblBorders>
                <w:top w:val="single" w:color="000000" w:sz="12" w:space="0"/>
                <w:left w:val="none" w:color="auto" w:sz="0" w:space="0"/>
                <w:bottom w:val="single" w:color="000000" w:sz="12" w:space="0"/>
                <w:right w:val="none" w:color="auto" w:sz="0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"/>
              <w:gridCol w:w="625"/>
              <w:gridCol w:w="2224"/>
              <w:gridCol w:w="1815"/>
              <w:gridCol w:w="720"/>
              <w:gridCol w:w="681"/>
              <w:gridCol w:w="722"/>
              <w:gridCol w:w="1000"/>
            </w:tblGrid>
            <w:tr w14:paraId="34263A65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" w:hRule="atLeast"/>
              </w:trPr>
              <w:tc>
                <w:tcPr>
                  <w:tcW w:w="250" w:type="pct"/>
                  <w:vMerge w:val="restart"/>
                  <w:vAlign w:val="center"/>
                </w:tcPr>
                <w:p w14:paraId="6F2F8370">
                  <w:pPr>
                    <w:spacing w:line="240" w:lineRule="auto"/>
                    <w:jc w:val="center"/>
                    <w:rPr>
                      <w:rFonts w:eastAsia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37" w:type="pct"/>
                  <w:gridSpan w:val="2"/>
                  <w:vMerge w:val="restart"/>
                  <w:vAlign w:val="center"/>
                </w:tcPr>
                <w:p w14:paraId="60349EBB">
                  <w:pPr>
                    <w:spacing w:line="240" w:lineRule="auto"/>
                    <w:jc w:val="center"/>
                    <w:rPr>
                      <w:rFonts w:eastAsia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  <w:t>主要设备</w:t>
                  </w:r>
                </w:p>
              </w:tc>
              <w:tc>
                <w:tcPr>
                  <w:tcW w:w="1107" w:type="pct"/>
                  <w:vMerge w:val="restart"/>
                  <w:vAlign w:val="center"/>
                </w:tcPr>
                <w:p w14:paraId="4E8DD8F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kern w:val="0"/>
                      <w:sz w:val="21"/>
                      <w:szCs w:val="21"/>
                      <w:lang w:val="en-US" w:eastAsia="zh-CN"/>
                    </w:rPr>
                    <w:t>规格、型号</w:t>
                  </w:r>
                </w:p>
              </w:tc>
              <w:tc>
                <w:tcPr>
                  <w:tcW w:w="1294" w:type="pct"/>
                  <w:gridSpan w:val="3"/>
                  <w:tcBorders>
                    <w:bottom w:val="single" w:color="auto" w:sz="4" w:space="0"/>
                  </w:tcBorders>
                  <w:vAlign w:val="center"/>
                </w:tcPr>
                <w:p w14:paraId="3A0BBAE4">
                  <w:pPr>
                    <w:spacing w:line="240" w:lineRule="auto"/>
                    <w:jc w:val="center"/>
                    <w:rPr>
                      <w:rFonts w:eastAsia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cs="Times New Roman"/>
                      <w:b/>
                      <w:kern w:val="0"/>
                      <w:sz w:val="21"/>
                      <w:szCs w:val="21"/>
                      <w:lang w:val="en-US" w:eastAsia="zh-CN"/>
                    </w:rPr>
                    <w:t>数量</w:t>
                  </w:r>
                  <w:r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  <w:t>（台/套/条）</w:t>
                  </w:r>
                </w:p>
              </w:tc>
              <w:tc>
                <w:tcPr>
                  <w:tcW w:w="610" w:type="pct"/>
                  <w:vMerge w:val="restart"/>
                  <w:vAlign w:val="center"/>
                </w:tcPr>
                <w:p w14:paraId="33FD2E2C">
                  <w:pPr>
                    <w:spacing w:line="240" w:lineRule="auto"/>
                    <w:jc w:val="center"/>
                    <w:rPr>
                      <w:rFonts w:eastAsia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  <w:t>备注</w:t>
                  </w:r>
                </w:p>
              </w:tc>
            </w:tr>
            <w:tr w14:paraId="0CAFE701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7" w:hRule="atLeast"/>
              </w:trPr>
              <w:tc>
                <w:tcPr>
                  <w:tcW w:w="250" w:type="pct"/>
                  <w:vMerge w:val="continue"/>
                  <w:vAlign w:val="center"/>
                </w:tcPr>
                <w:p w14:paraId="16623F03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37" w:type="pct"/>
                  <w:gridSpan w:val="2"/>
                  <w:vMerge w:val="continue"/>
                  <w:vAlign w:val="center"/>
                </w:tcPr>
                <w:p w14:paraId="0BFA02E2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07" w:type="pct"/>
                  <w:vMerge w:val="continue"/>
                  <w:vAlign w:val="center"/>
                </w:tcPr>
                <w:p w14:paraId="18CBA3F1">
                  <w:pPr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39" w:type="pct"/>
                  <w:tcBorders>
                    <w:top w:val="single" w:color="auto" w:sz="4" w:space="0"/>
                  </w:tcBorders>
                  <w:vAlign w:val="center"/>
                </w:tcPr>
                <w:p w14:paraId="23B0208F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auto"/>
                      <w:kern w:val="0"/>
                      <w:sz w:val="21"/>
                      <w:szCs w:val="21"/>
                    </w:rPr>
                    <w:t>技改前</w:t>
                  </w:r>
                </w:p>
              </w:tc>
              <w:tc>
                <w:tcPr>
                  <w:tcW w:w="415" w:type="pct"/>
                  <w:tcBorders>
                    <w:top w:val="single" w:color="auto" w:sz="4" w:space="0"/>
                  </w:tcBorders>
                  <w:vAlign w:val="center"/>
                </w:tcPr>
                <w:p w14:paraId="200E4A34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eastAsia="宋体"/>
                      <w:b/>
                      <w:color w:val="auto"/>
                      <w:kern w:val="0"/>
                      <w:sz w:val="21"/>
                      <w:szCs w:val="21"/>
                    </w:rPr>
                    <w:t>技改后</w:t>
                  </w:r>
                </w:p>
              </w:tc>
              <w:tc>
                <w:tcPr>
                  <w:tcW w:w="439" w:type="pct"/>
                  <w:tcBorders>
                    <w:top w:val="single" w:color="auto" w:sz="4" w:space="0"/>
                  </w:tcBorders>
                  <w:vAlign w:val="center"/>
                </w:tcPr>
                <w:p w14:paraId="56A038CD">
                  <w:pPr>
                    <w:spacing w:line="240" w:lineRule="auto"/>
                    <w:jc w:val="center"/>
                    <w:rPr>
                      <w:rFonts w:hint="eastAsia" w:eastAsia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eastAsia="宋体"/>
                      <w:b/>
                      <w:kern w:val="0"/>
                      <w:sz w:val="21"/>
                      <w:szCs w:val="21"/>
                    </w:rPr>
                    <w:t>增减量</w:t>
                  </w:r>
                </w:p>
              </w:tc>
              <w:tc>
                <w:tcPr>
                  <w:tcW w:w="610" w:type="pct"/>
                  <w:vMerge w:val="continue"/>
                  <w:vAlign w:val="center"/>
                </w:tcPr>
                <w:p w14:paraId="15FFC58C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7436937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5" w:hRule="atLeast"/>
              </w:trPr>
              <w:tc>
                <w:tcPr>
                  <w:tcW w:w="250" w:type="pct"/>
                  <w:vAlign w:val="center"/>
                </w:tcPr>
                <w:p w14:paraId="7FF168A9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1" w:type="pct"/>
                  <w:vMerge w:val="restart"/>
                  <w:vAlign w:val="center"/>
                </w:tcPr>
                <w:p w14:paraId="1FB91BE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镀金生产线</w:t>
                  </w:r>
                </w:p>
              </w:tc>
              <w:tc>
                <w:tcPr>
                  <w:tcW w:w="1355" w:type="pct"/>
                  <w:vAlign w:val="center"/>
                </w:tcPr>
                <w:p w14:paraId="2906C1D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半自动镀金生产线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14CA5491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7F3F187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15" w:type="pct"/>
                  <w:vAlign w:val="center"/>
                </w:tcPr>
                <w:p w14:paraId="49B8144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39" w:type="pct"/>
                  <w:vAlign w:val="center"/>
                </w:tcPr>
                <w:p w14:paraId="746DC10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12BC1C5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已建1条</w:t>
                  </w:r>
                </w:p>
              </w:tc>
            </w:tr>
            <w:tr w14:paraId="4D82561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22C96A14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331470B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09C659D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全自动滚镀金生产线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2E7D28F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6F46EEB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15" w:type="pct"/>
                  <w:vAlign w:val="center"/>
                </w:tcPr>
                <w:p w14:paraId="49E221C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39" w:type="pct"/>
                  <w:vAlign w:val="center"/>
                </w:tcPr>
                <w:p w14:paraId="7C95CDF4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1559E48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55275F7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2010E4A8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4BEE946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28F5E45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全自动挂镀金生产线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05431A3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5D2DB55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1A88840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72C0C2F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239B013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已建2条</w:t>
                  </w:r>
                </w:p>
              </w:tc>
            </w:tr>
            <w:tr w14:paraId="6A469F5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1CDCD405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6433F9B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59D43BA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全自动连续镀金生产线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4A0B9820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7D95BB0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15" w:type="pct"/>
                  <w:vAlign w:val="center"/>
                </w:tcPr>
                <w:p w14:paraId="1CDB1D5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39" w:type="pct"/>
                  <w:vAlign w:val="center"/>
                </w:tcPr>
                <w:p w14:paraId="2AF67080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50D686B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715047C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250" w:type="pct"/>
                  <w:vAlign w:val="center"/>
                </w:tcPr>
                <w:p w14:paraId="6FC59426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1405F98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4C3AE13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全自动环形镀金生产线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2124DA9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00E5D53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3EED29D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3EEB468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6CFBE45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已建2条</w:t>
                  </w:r>
                </w:p>
              </w:tc>
            </w:tr>
            <w:tr w14:paraId="357E10B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5421EB0A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1" w:type="pct"/>
                  <w:vMerge w:val="restart"/>
                  <w:vAlign w:val="center"/>
                </w:tcPr>
                <w:p w14:paraId="2D180C8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镀银生产线</w:t>
                  </w:r>
                </w:p>
              </w:tc>
              <w:tc>
                <w:tcPr>
                  <w:tcW w:w="1355" w:type="pct"/>
                  <w:vAlign w:val="center"/>
                </w:tcPr>
                <w:p w14:paraId="149B42A4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全自动滚镀银生产线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2CA497E0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7E3F868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3C6CA33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59CAC9B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5BB16C0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509F4DA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482535CF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5D8CC2F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2B08FC1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全自动挂镀银生产线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4BA9E0B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61C3471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1E3F529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62351140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30A70BD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7DBB8164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7EF2DED1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4361B5C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4E0C040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全自动连续镀银生产线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414C56E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5F2B1F3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0A8C4B5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7A9D9DE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22EC0E0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5FCE6E1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2F33A943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3D10107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38F4F73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全自动环形镀银生产线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7FDE9F0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3B3A4E2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15" w:type="pct"/>
                  <w:vAlign w:val="center"/>
                </w:tcPr>
                <w:p w14:paraId="63A98084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5D281AD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3C677FB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658746D2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51C0F1D5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1" w:type="pct"/>
                  <w:vMerge w:val="restart"/>
                  <w:vAlign w:val="center"/>
                </w:tcPr>
                <w:p w14:paraId="2AEA221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镀锡铜合金生产线</w:t>
                  </w:r>
                </w:p>
              </w:tc>
              <w:tc>
                <w:tcPr>
                  <w:tcW w:w="1355" w:type="pct"/>
                  <w:vAlign w:val="center"/>
                </w:tcPr>
                <w:p w14:paraId="4CB9460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半自动镀锡铜生产线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720A3B5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3D2F348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vAlign w:val="center"/>
                </w:tcPr>
                <w:p w14:paraId="253E616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vAlign w:val="center"/>
                </w:tcPr>
                <w:p w14:paraId="276B44E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42EBD1F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56626F6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149C2923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2AE17C3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0485401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全自动滚镀锡铜生产线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42C59EE6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7A804F3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15" w:type="pct"/>
                  <w:vAlign w:val="center"/>
                </w:tcPr>
                <w:p w14:paraId="093024D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39" w:type="pct"/>
                  <w:vAlign w:val="center"/>
                </w:tcPr>
                <w:p w14:paraId="72EC136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169AE5C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2D10D3E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1586391F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0D8D5BC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5B735E3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全自动挂镀铜生产线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4A7D3CF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7C04673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vAlign w:val="center"/>
                </w:tcPr>
                <w:p w14:paraId="71E78BC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vAlign w:val="center"/>
                </w:tcPr>
                <w:p w14:paraId="4F8DACE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4B2B98C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76A5370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6DB2E0E4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337295A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30E1A78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全自动连续镀铜生产线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57354413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3FE3A0A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vAlign w:val="center"/>
                </w:tcPr>
                <w:p w14:paraId="5164175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vAlign w:val="center"/>
                </w:tcPr>
                <w:p w14:paraId="6FB5DE1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139FFA8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47E61E3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4F4BF8A5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0437762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55" w:type="pct"/>
                  <w:vAlign w:val="center"/>
                </w:tcPr>
                <w:p w14:paraId="155794D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全自动环形镀铜生产线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281ADC2F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25F7E83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vAlign w:val="center"/>
                </w:tcPr>
                <w:p w14:paraId="34BC22C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vAlign w:val="center"/>
                </w:tcPr>
                <w:p w14:paraId="792C56B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5A3F644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27BAE4A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4A51F10F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  <w:t>5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30E3FB7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镀锡镍生产线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1B7ECA5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全自动1机1线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3D662909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415" w:type="pct"/>
                  <w:vAlign w:val="center"/>
                </w:tcPr>
                <w:p w14:paraId="16C4371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39" w:type="pct"/>
                  <w:vAlign w:val="center"/>
                </w:tcPr>
                <w:p w14:paraId="6777456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7E22598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67EA38A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250" w:type="pct"/>
                  <w:tcBorders>
                    <w:bottom w:val="single" w:color="000000" w:sz="4" w:space="0"/>
                  </w:tcBorders>
                  <w:vAlign w:val="center"/>
                </w:tcPr>
                <w:p w14:paraId="7501AF41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1" w:type="pct"/>
                  <w:vMerge w:val="restart"/>
                  <w:vAlign w:val="center"/>
                </w:tcPr>
                <w:p w14:paraId="74BB15F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镀铜生产线</w:t>
                  </w:r>
                </w:p>
              </w:tc>
              <w:tc>
                <w:tcPr>
                  <w:tcW w:w="1355" w:type="pct"/>
                  <w:tcBorders>
                    <w:bottom w:val="single" w:color="000000" w:sz="4" w:space="0"/>
                  </w:tcBorders>
                  <w:vAlign w:val="center"/>
                </w:tcPr>
                <w:p w14:paraId="01B31D2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半自动镀铜生产线</w:t>
                  </w:r>
                </w:p>
              </w:tc>
              <w:tc>
                <w:tcPr>
                  <w:tcW w:w="1107" w:type="pct"/>
                  <w:tcBorders>
                    <w:bottom w:val="single" w:color="000000" w:sz="4" w:space="0"/>
                  </w:tcBorders>
                  <w:vAlign w:val="center"/>
                </w:tcPr>
                <w:p w14:paraId="72B5B8C9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1机12线</w:t>
                  </w:r>
                </w:p>
              </w:tc>
              <w:tc>
                <w:tcPr>
                  <w:tcW w:w="439" w:type="pct"/>
                  <w:tcBorders>
                    <w:bottom w:val="single" w:color="000000" w:sz="4" w:space="0"/>
                  </w:tcBorders>
                  <w:vAlign w:val="center"/>
                </w:tcPr>
                <w:p w14:paraId="1E98C77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15" w:type="pct"/>
                  <w:tcBorders>
                    <w:bottom w:val="single" w:color="000000" w:sz="4" w:space="0"/>
                  </w:tcBorders>
                  <w:vAlign w:val="center"/>
                </w:tcPr>
                <w:p w14:paraId="6C83464E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439" w:type="pct"/>
                  <w:tcBorders>
                    <w:bottom w:val="single" w:color="000000" w:sz="4" w:space="0"/>
                  </w:tcBorders>
                  <w:vAlign w:val="center"/>
                </w:tcPr>
                <w:p w14:paraId="1ED6352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bottom w:val="single" w:color="000000" w:sz="4" w:space="0"/>
                  </w:tcBorders>
                  <w:vAlign w:val="center"/>
                </w:tcPr>
                <w:p w14:paraId="7A17CA6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已建1条</w:t>
                  </w:r>
                </w:p>
              </w:tc>
            </w:tr>
            <w:tr w14:paraId="05522FE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</w:trPr>
              <w:tc>
                <w:tcPr>
                  <w:tcW w:w="250" w:type="pct"/>
                  <w:tcBorders>
                    <w:top w:val="single" w:color="000000" w:sz="4" w:space="0"/>
                  </w:tcBorders>
                  <w:vAlign w:val="center"/>
                </w:tcPr>
                <w:p w14:paraId="2B96227B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1" w:type="pct"/>
                  <w:vMerge w:val="continue"/>
                  <w:vAlign w:val="center"/>
                </w:tcPr>
                <w:p w14:paraId="756E725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355" w:type="pct"/>
                  <w:tcBorders>
                    <w:top w:val="single" w:color="000000" w:sz="4" w:space="0"/>
                  </w:tcBorders>
                  <w:vAlign w:val="center"/>
                </w:tcPr>
                <w:p w14:paraId="22D082D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全自动连续镀铜生产线</w:t>
                  </w:r>
                </w:p>
              </w:tc>
              <w:tc>
                <w:tcPr>
                  <w:tcW w:w="1107" w:type="pct"/>
                  <w:tcBorders>
                    <w:top w:val="single" w:color="000000" w:sz="4" w:space="0"/>
                  </w:tcBorders>
                  <w:vAlign w:val="center"/>
                </w:tcPr>
                <w:p w14:paraId="3E115EE1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1机2线</w:t>
                  </w:r>
                </w:p>
              </w:tc>
              <w:tc>
                <w:tcPr>
                  <w:tcW w:w="439" w:type="pct"/>
                  <w:tcBorders>
                    <w:top w:val="single" w:color="000000" w:sz="4" w:space="0"/>
                  </w:tcBorders>
                  <w:vAlign w:val="center"/>
                </w:tcPr>
                <w:p w14:paraId="3982068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tcBorders>
                    <w:top w:val="single" w:color="000000" w:sz="4" w:space="0"/>
                  </w:tcBorders>
                  <w:vAlign w:val="center"/>
                </w:tcPr>
                <w:p w14:paraId="3EF4DCD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tcBorders>
                    <w:top w:val="single" w:color="000000" w:sz="4" w:space="0"/>
                  </w:tcBorders>
                  <w:vAlign w:val="center"/>
                </w:tcPr>
                <w:p w14:paraId="49BC1B8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tcBorders>
                    <w:top w:val="single" w:color="000000" w:sz="4" w:space="0"/>
                  </w:tcBorders>
                  <w:vAlign w:val="center"/>
                </w:tcPr>
                <w:p w14:paraId="1FBA85E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78AD441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01DC9A62">
                  <w:pPr>
                    <w:spacing w:line="240" w:lineRule="auto"/>
                    <w:jc w:val="center"/>
                    <w:rPr>
                      <w:rFonts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27B39A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镀镍生产线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2FED9D8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全自动1机1线</w:t>
                  </w:r>
                </w:p>
              </w:tc>
              <w:tc>
                <w:tcPr>
                  <w:tcW w:w="439" w:type="pct"/>
                  <w:vAlign w:val="center"/>
                </w:tcPr>
                <w:p w14:paraId="2A74BCD9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415" w:type="pct"/>
                  <w:vAlign w:val="center"/>
                </w:tcPr>
                <w:p w14:paraId="1AEFF6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ascii="Times New Roman" w:hAnsi="Times New Roman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439" w:type="pct"/>
                  <w:vAlign w:val="center"/>
                </w:tcPr>
                <w:p w14:paraId="5DBE79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10" w:type="pct"/>
                  <w:vAlign w:val="center"/>
                </w:tcPr>
                <w:p w14:paraId="1F2F99F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  <w:t>已建，本次淘汰3条</w:t>
                  </w:r>
                </w:p>
              </w:tc>
            </w:tr>
            <w:tr w14:paraId="7DA5A79E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79EB8984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4801832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铝锡钝化线</w:t>
                  </w:r>
                </w:p>
              </w:tc>
              <w:tc>
                <w:tcPr>
                  <w:tcW w:w="1107" w:type="pct"/>
                  <w:vAlign w:val="center"/>
                </w:tcPr>
                <w:p w14:paraId="3BF5609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439" w:type="pct"/>
                  <w:vAlign w:val="center"/>
                </w:tcPr>
                <w:p w14:paraId="7ECD1A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15" w:type="pct"/>
                  <w:vAlign w:val="center"/>
                </w:tcPr>
                <w:p w14:paraId="72912C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eastAsia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9" w:type="pct"/>
                  <w:vAlign w:val="center"/>
                </w:tcPr>
                <w:p w14:paraId="6919F87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79FD11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5CFCA3A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5D6FD421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1A8FB46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国产新型元器件设备</w:t>
                  </w:r>
                </w:p>
              </w:tc>
              <w:tc>
                <w:tcPr>
                  <w:tcW w:w="1107" w:type="pct"/>
                  <w:vAlign w:val="center"/>
                </w:tcPr>
                <w:p w14:paraId="1776E5D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连续设备</w:t>
                  </w:r>
                </w:p>
              </w:tc>
              <w:tc>
                <w:tcPr>
                  <w:tcW w:w="439" w:type="pct"/>
                  <w:vAlign w:val="center"/>
                </w:tcPr>
                <w:p w14:paraId="47D391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15" w:type="pct"/>
                  <w:vAlign w:val="center"/>
                </w:tcPr>
                <w:p w14:paraId="585DAC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439" w:type="pct"/>
                  <w:vAlign w:val="center"/>
                </w:tcPr>
                <w:p w14:paraId="6FE3657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  <w:t>+3</w:t>
                  </w:r>
                </w:p>
              </w:tc>
              <w:tc>
                <w:tcPr>
                  <w:tcW w:w="610" w:type="pct"/>
                  <w:vAlign w:val="center"/>
                </w:tcPr>
                <w:p w14:paraId="06D4A8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bidi="ar"/>
                    </w:rPr>
                    <w:t>本次新建</w:t>
                  </w:r>
                </w:p>
              </w:tc>
            </w:tr>
            <w:tr w14:paraId="668C69D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3569959F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2295205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  <w:t>塑封机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362D9AB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2.5KW</w:t>
                  </w:r>
                </w:p>
              </w:tc>
              <w:tc>
                <w:tcPr>
                  <w:tcW w:w="439" w:type="pct"/>
                  <w:vAlign w:val="center"/>
                </w:tcPr>
                <w:p w14:paraId="46EE270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25</w:t>
                  </w:r>
                </w:p>
              </w:tc>
              <w:tc>
                <w:tcPr>
                  <w:tcW w:w="415" w:type="pct"/>
                  <w:vAlign w:val="center"/>
                </w:tcPr>
                <w:p w14:paraId="6CD79FDC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25</w:t>
                  </w:r>
                </w:p>
              </w:tc>
              <w:tc>
                <w:tcPr>
                  <w:tcW w:w="439" w:type="pct"/>
                  <w:vAlign w:val="center"/>
                </w:tcPr>
                <w:p w14:paraId="51D7DFC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7CC4052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46C4FF2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52A6BE28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6A877EE4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  <w:t>插针机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4399F1B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lang w:val="en-US" w:eastAsia="zh-CN" w:bidi="ar"/>
                    </w:rPr>
                    <w:t>TE自动</w:t>
                  </w:r>
                </w:p>
              </w:tc>
              <w:tc>
                <w:tcPr>
                  <w:tcW w:w="439" w:type="pct"/>
                  <w:vAlign w:val="center"/>
                </w:tcPr>
                <w:p w14:paraId="0F51B5D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415" w:type="pct"/>
                  <w:vAlign w:val="center"/>
                </w:tcPr>
                <w:p w14:paraId="48D365E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8</w:t>
                  </w:r>
                </w:p>
              </w:tc>
              <w:tc>
                <w:tcPr>
                  <w:tcW w:w="439" w:type="pct"/>
                  <w:vAlign w:val="center"/>
                </w:tcPr>
                <w:p w14:paraId="48D510A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074BA34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已建2台</w:t>
                  </w:r>
                </w:p>
              </w:tc>
            </w:tr>
            <w:tr w14:paraId="400D3185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110BF433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44AFEC7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  <w:t>磨光机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2D2DF03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lang w:val="en-US" w:eastAsia="zh-CN" w:bidi="ar"/>
                    </w:rPr>
                    <w:t>磁力研磨</w:t>
                  </w:r>
                </w:p>
              </w:tc>
              <w:tc>
                <w:tcPr>
                  <w:tcW w:w="439" w:type="pct"/>
                  <w:vAlign w:val="center"/>
                </w:tcPr>
                <w:p w14:paraId="3588651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20</w:t>
                  </w:r>
                </w:p>
              </w:tc>
              <w:tc>
                <w:tcPr>
                  <w:tcW w:w="415" w:type="pct"/>
                  <w:vAlign w:val="center"/>
                </w:tcPr>
                <w:p w14:paraId="30D53C4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20</w:t>
                  </w:r>
                </w:p>
              </w:tc>
              <w:tc>
                <w:tcPr>
                  <w:tcW w:w="439" w:type="pct"/>
                  <w:vAlign w:val="center"/>
                </w:tcPr>
                <w:p w14:paraId="6D045692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0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66F5BA8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待建</w:t>
                  </w:r>
                </w:p>
              </w:tc>
            </w:tr>
            <w:tr w14:paraId="21D5B65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28088ADE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6CBEA46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  <w:t>分条机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571297A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lang w:val="en-US" w:eastAsia="zh-CN" w:bidi="ar"/>
                    </w:rPr>
                    <w:t>FR-1300C</w:t>
                  </w:r>
                </w:p>
              </w:tc>
              <w:tc>
                <w:tcPr>
                  <w:tcW w:w="439" w:type="pct"/>
                  <w:vAlign w:val="center"/>
                </w:tcPr>
                <w:p w14:paraId="7B3CE52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73</w:t>
                  </w:r>
                </w:p>
              </w:tc>
              <w:tc>
                <w:tcPr>
                  <w:tcW w:w="415" w:type="pct"/>
                  <w:vAlign w:val="center"/>
                </w:tcPr>
                <w:p w14:paraId="6E54C1A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73</w:t>
                  </w:r>
                </w:p>
              </w:tc>
              <w:tc>
                <w:tcPr>
                  <w:tcW w:w="439" w:type="pct"/>
                  <w:vAlign w:val="center"/>
                </w:tcPr>
                <w:p w14:paraId="28816254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7CC832C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已建1台</w:t>
                  </w:r>
                </w:p>
              </w:tc>
            </w:tr>
            <w:tr w14:paraId="227C7885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579A7FC8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17C6C1A8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  <w:t>冲压机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27656AD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ROK-C-100</w:t>
                  </w:r>
                </w:p>
              </w:tc>
              <w:tc>
                <w:tcPr>
                  <w:tcW w:w="439" w:type="pct"/>
                  <w:vAlign w:val="center"/>
                </w:tcPr>
                <w:p w14:paraId="2FA3E52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50</w:t>
                  </w:r>
                </w:p>
              </w:tc>
              <w:tc>
                <w:tcPr>
                  <w:tcW w:w="415" w:type="pct"/>
                  <w:vAlign w:val="center"/>
                </w:tcPr>
                <w:p w14:paraId="617C4C1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50</w:t>
                  </w:r>
                </w:p>
              </w:tc>
              <w:tc>
                <w:tcPr>
                  <w:tcW w:w="439" w:type="pct"/>
                  <w:vAlign w:val="center"/>
                </w:tcPr>
                <w:p w14:paraId="0B7D9793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2FB8210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已建3台</w:t>
                  </w: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eastAsia="zh-CN" w:bidi="ar"/>
                    </w:rPr>
                    <w:t>，</w:t>
                  </w: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 w:bidi="ar"/>
                    </w:rPr>
                    <w:t>本次利用</w:t>
                  </w:r>
                </w:p>
              </w:tc>
            </w:tr>
            <w:tr w14:paraId="2772169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6E4C9013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19B4C876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  <w:t>环保设备</w:t>
                  </w:r>
                </w:p>
              </w:tc>
              <w:tc>
                <w:tcPr>
                  <w:tcW w:w="1107" w:type="pct"/>
                  <w:vAlign w:val="center"/>
                </w:tcPr>
                <w:p w14:paraId="391985F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39" w:type="pct"/>
                  <w:vAlign w:val="center"/>
                </w:tcPr>
                <w:p w14:paraId="68B86DD0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15" w:type="pct"/>
                  <w:vAlign w:val="center"/>
                </w:tcPr>
                <w:p w14:paraId="55EDE237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439" w:type="pct"/>
                  <w:vAlign w:val="center"/>
                </w:tcPr>
                <w:p w14:paraId="55A3149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37A732EB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  <w:tr w14:paraId="14A2D35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50" w:type="pct"/>
                  <w:vAlign w:val="center"/>
                </w:tcPr>
                <w:p w14:paraId="636E0902">
                  <w:pPr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737" w:type="pct"/>
                  <w:gridSpan w:val="2"/>
                  <w:vAlign w:val="center"/>
                </w:tcPr>
                <w:p w14:paraId="5E7FD65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  <w:t>拉丝机</w:t>
                  </w:r>
                </w:p>
              </w:tc>
              <w:tc>
                <w:tcPr>
                  <w:tcW w:w="1107" w:type="pct"/>
                  <w:vAlign w:val="center"/>
                </w:tcPr>
                <w:p w14:paraId="5FD3909F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BF1WDM</w:t>
                  </w:r>
                </w:p>
              </w:tc>
              <w:tc>
                <w:tcPr>
                  <w:tcW w:w="439" w:type="pct"/>
                  <w:vAlign w:val="center"/>
                </w:tcPr>
                <w:p w14:paraId="3D1BED55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15" w:type="pct"/>
                  <w:vAlign w:val="center"/>
                </w:tcPr>
                <w:p w14:paraId="42855E1A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39" w:type="pct"/>
                  <w:vAlign w:val="center"/>
                </w:tcPr>
                <w:p w14:paraId="2863E99D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10" w:type="pct"/>
                  <w:vAlign w:val="center"/>
                </w:tcPr>
                <w:p w14:paraId="678756F1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bidi="ar"/>
                    </w:rPr>
                    <w:t>已建</w:t>
                  </w:r>
                </w:p>
              </w:tc>
            </w:tr>
          </w:tbl>
          <w:p w14:paraId="434FA427">
            <w:pPr>
              <w:pStyle w:val="3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表2-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主要设备清单</w:t>
            </w:r>
          </w:p>
          <w:tbl>
            <w:tblPr>
              <w:tblStyle w:val="33"/>
              <w:tblW w:w="8200" w:type="dxa"/>
              <w:tblInd w:w="5" w:type="dxa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1687"/>
              <w:gridCol w:w="2421"/>
              <w:gridCol w:w="1640"/>
              <w:gridCol w:w="1640"/>
            </w:tblGrid>
            <w:tr w14:paraId="24F44F11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2C7DD0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2621DF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321466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027ED4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数量（台套）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70BAE8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备注</w:t>
                  </w:r>
                </w:p>
              </w:tc>
            </w:tr>
            <w:tr w14:paraId="2847BBCF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32C5B5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792362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冲压机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5821FA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ROK-C-100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26364F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1F1A4E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本次利用</w:t>
                  </w:r>
                </w:p>
              </w:tc>
            </w:tr>
            <w:tr w14:paraId="156CC88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09BAAA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01023F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行车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3D09E1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  <w:t>DMG龙门吊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4A226F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24F560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4D38A59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338086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483456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升降机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1B3CEF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188017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7A970E4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4BFBFF0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07F33D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4ACBD8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整流机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0328F5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  <w:t>GP-500A15V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350E89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32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148B36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03747BC7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3C42E6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38CA1F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过滤机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1C1E51C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1004型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0FCE84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45986D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2AEA8BD8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6ECEF91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51BAAE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废气塔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1B65EC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5C22E5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579270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本次利用</w:t>
                  </w:r>
                </w:p>
              </w:tc>
            </w:tr>
            <w:tr w14:paraId="4EE80D9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6C236AD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60129B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连体槽体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5C77BCD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清洗、除油等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278B7F0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558FB8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4A41913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4BC669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5E61AE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滚筒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2DCCB6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05C501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76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005729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2AF9F13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6F07341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5952F2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动力配电柜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55AC18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1AAEA9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55028C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  <w:tr w14:paraId="50D33F0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2" w:type="dxa"/>
                  <w:tcBorders>
                    <w:tl2br w:val="nil"/>
                    <w:tr2bl w:val="nil"/>
                  </w:tcBorders>
                  <w:vAlign w:val="center"/>
                </w:tcPr>
                <w:p w14:paraId="044F61A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87" w:type="dxa"/>
                  <w:tcBorders>
                    <w:tl2br w:val="nil"/>
                    <w:tr2bl w:val="nil"/>
                  </w:tcBorders>
                  <w:vAlign w:val="center"/>
                </w:tcPr>
                <w:p w14:paraId="0348CC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2421" w:type="dxa"/>
                  <w:tcBorders>
                    <w:tl2br w:val="nil"/>
                    <w:tr2bl w:val="nil"/>
                  </w:tcBorders>
                  <w:vAlign w:val="center"/>
                </w:tcPr>
                <w:p w14:paraId="28AC5E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3T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0AB933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l2br w:val="nil"/>
                    <w:tr2bl w:val="nil"/>
                  </w:tcBorders>
                  <w:vAlign w:val="center"/>
                </w:tcPr>
                <w:p w14:paraId="4BE651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1"/>
                      <w:szCs w:val="21"/>
                      <w:lang w:val="en-US" w:eastAsia="zh-CN"/>
                    </w:rPr>
                    <w:t>新增</w:t>
                  </w:r>
                </w:p>
              </w:tc>
            </w:tr>
          </w:tbl>
          <w:p w14:paraId="601719A3">
            <w:pPr>
              <w:adjustRightInd w:val="0"/>
              <w:snapToGrid w:val="0"/>
              <w:spacing w:before="120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、建设项目厂区平面布置</w:t>
            </w:r>
            <w:r>
              <w:rPr>
                <w:rFonts w:hint="eastAsia"/>
                <w:bCs/>
                <w:sz w:val="24"/>
                <w:szCs w:val="24"/>
              </w:rPr>
              <w:t>情况</w:t>
            </w:r>
          </w:p>
          <w:p w14:paraId="2AE02D1F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本项目拟建地位于江阴市周庄镇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华宏路17号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厂区由北向南设置9车间、8车间、6车间、5车间、3车间、2车间、1车间、15车间、16车间、17车间及污水处理设施等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厂区平面布置见附图2。</w:t>
            </w:r>
          </w:p>
          <w:p w14:paraId="652143F4">
            <w:pPr>
              <w:adjustRightInd w:val="0"/>
              <w:snapToGrid w:val="0"/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、劳动定员</w:t>
            </w:r>
            <w:r>
              <w:rPr>
                <w:rFonts w:hint="eastAsia"/>
                <w:bCs/>
                <w:sz w:val="24"/>
                <w:szCs w:val="24"/>
              </w:rPr>
              <w:t>及</w:t>
            </w:r>
            <w:r>
              <w:rPr>
                <w:bCs/>
                <w:sz w:val="24"/>
                <w:szCs w:val="24"/>
              </w:rPr>
              <w:t>工作制度</w:t>
            </w:r>
          </w:p>
          <w:p w14:paraId="6EA4DA7B">
            <w:pPr>
              <w:adjustRightInd w:val="0"/>
              <w:snapToGrid w:val="0"/>
              <w:ind w:firstLine="480" w:firstLineChars="20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劳动定员：本项目新增员工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人，本项目扩建后全厂劳动定员为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320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人。</w:t>
            </w:r>
          </w:p>
          <w:p w14:paraId="7EC35EB8">
            <w:pPr>
              <w:adjustRightInd w:val="0"/>
              <w:snapToGrid w:val="0"/>
              <w:ind w:firstLine="480" w:firstLineChars="200"/>
              <w:rPr>
                <w:color w:val="FF0000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工作制度：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本项目实行“三班”2</w:t>
            </w:r>
            <w:r>
              <w:rPr>
                <w:color w:val="auto"/>
                <w:sz w:val="24"/>
                <w:szCs w:val="24"/>
                <w:highlight w:val="none"/>
              </w:rPr>
              <w:t>4小时制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，年有效工作日为3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天。</w:t>
            </w:r>
          </w:p>
          <w:p w14:paraId="3D20F2E4">
            <w:pPr>
              <w:pStyle w:val="13"/>
              <w:spacing w:line="240" w:lineRule="auto"/>
              <w:jc w:val="center"/>
              <w:rPr>
                <w:color w:val="FF0000"/>
                <w:szCs w:val="24"/>
              </w:rPr>
            </w:pPr>
          </w:p>
        </w:tc>
      </w:tr>
    </w:tbl>
    <w:p w14:paraId="26919C68">
      <w:pPr>
        <w:sectPr>
          <w:pgSz w:w="11906" w:h="16838"/>
          <w:pgMar w:top="1701" w:right="1531" w:bottom="1701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75"/>
      </w:tblGrid>
      <w:tr w14:paraId="13132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449" w:type="dxa"/>
            <w:tcBorders>
              <w:bottom w:val="single" w:color="auto" w:sz="8" w:space="0"/>
            </w:tcBorders>
            <w:vAlign w:val="center"/>
          </w:tcPr>
          <w:p w14:paraId="3FFA3274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工艺流程和产排污环节</w:t>
            </w:r>
          </w:p>
        </w:tc>
        <w:tc>
          <w:tcPr>
            <w:tcW w:w="8375" w:type="dxa"/>
            <w:tcBorders>
              <w:bottom w:val="single" w:color="auto" w:sz="8" w:space="0"/>
            </w:tcBorders>
          </w:tcPr>
          <w:p w14:paraId="3B3544C9">
            <w:pPr>
              <w:widowControl/>
              <w:adjustRightInd w:val="0"/>
              <w:snapToGrid w:val="0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、生产工艺</w:t>
            </w:r>
          </w:p>
          <w:p w14:paraId="781E1E43"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本项目主要从事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新型元器件</w:t>
            </w:r>
            <w:r>
              <w:rPr>
                <w:sz w:val="24"/>
                <w:szCs w:val="24"/>
              </w:rPr>
              <w:t>的生产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具体生产工艺流程及产污环节见</w:t>
            </w:r>
            <w:r>
              <w:rPr>
                <w:rFonts w:hint="eastAsia"/>
                <w:sz w:val="24"/>
                <w:szCs w:val="24"/>
              </w:rPr>
              <w:t>图2-</w:t>
            </w:r>
            <w:r>
              <w:rPr>
                <w:sz w:val="24"/>
                <w:szCs w:val="24"/>
              </w:rPr>
              <w:t>3（图中G-废气、S-固废、</w:t>
            </w: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废水、</w:t>
            </w:r>
            <w:r>
              <w:rPr>
                <w:sz w:val="24"/>
                <w:szCs w:val="24"/>
              </w:rPr>
              <w:t>N-噪声）。</w:t>
            </w:r>
          </w:p>
          <w:p w14:paraId="1420BE59">
            <w:pPr>
              <w:adjustRightInd w:val="0"/>
              <w:snapToGrid w:val="0"/>
              <w:spacing w:line="240" w:lineRule="auto"/>
              <w:jc w:val="center"/>
            </w:pPr>
            <w:r>
              <w:drawing>
                <wp:inline distT="0" distB="0" distL="114300" distR="114300">
                  <wp:extent cx="3252470" cy="7384415"/>
                  <wp:effectExtent l="0" t="0" r="5080" b="6985"/>
                  <wp:docPr id="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70" cy="738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3CF0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图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新型元器件</w:t>
            </w:r>
            <w:r>
              <w:rPr>
                <w:sz w:val="24"/>
                <w:szCs w:val="24"/>
              </w:rPr>
              <w:t>生产工艺流程图</w:t>
            </w:r>
          </w:p>
        </w:tc>
      </w:tr>
      <w:tr w14:paraId="471806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449" w:type="dxa"/>
            <w:vAlign w:val="center"/>
          </w:tcPr>
          <w:p w14:paraId="4CC2A5E7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bCs/>
                <w:kern w:val="2"/>
                <w:szCs w:val="24"/>
              </w:rPr>
              <w:t>与项目有关的原有环境污染问题</w:t>
            </w:r>
          </w:p>
        </w:tc>
        <w:tc>
          <w:tcPr>
            <w:tcW w:w="8375" w:type="dxa"/>
          </w:tcPr>
          <w:p w14:paraId="2B2C7BE9">
            <w:pPr>
              <w:adjustRightInd w:val="0"/>
              <w:snapToGrid w:val="0"/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1、现有项目环保手续情况</w:t>
            </w:r>
          </w:p>
          <w:p w14:paraId="6E4F24E9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江阴鸿顺新电子科技有限公司</w:t>
            </w:r>
            <w:r>
              <w:rPr>
                <w:rFonts w:hint="eastAsia"/>
                <w:sz w:val="24"/>
                <w:szCs w:val="24"/>
              </w:rPr>
              <w:t>成立于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月，位于</w:t>
            </w:r>
            <w:r>
              <w:rPr>
                <w:rFonts w:hint="eastAsia"/>
                <w:sz w:val="24"/>
                <w:szCs w:val="24"/>
                <w:lang w:eastAsia="zh-CN"/>
              </w:rPr>
              <w:t>江阴市周庄镇华宏路17号</w:t>
            </w:r>
            <w:r>
              <w:rPr>
                <w:rFonts w:hint="eastAsia"/>
                <w:sz w:val="24"/>
                <w:szCs w:val="24"/>
              </w:rPr>
              <w:t>，现有项目建设、审批及验收情况如表2-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所示。</w:t>
            </w:r>
          </w:p>
          <w:p w14:paraId="6BF1D19A">
            <w:pPr>
              <w:keepNext/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现有项目建设、审批以及验收情况</w:t>
            </w:r>
          </w:p>
          <w:tbl>
            <w:tblPr>
              <w:tblStyle w:val="32"/>
              <w:tblW w:w="5000" w:type="pct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4"/>
              <w:gridCol w:w="1430"/>
              <w:gridCol w:w="1201"/>
              <w:gridCol w:w="1900"/>
              <w:gridCol w:w="1668"/>
              <w:gridCol w:w="566"/>
            </w:tblGrid>
            <w:tr w14:paraId="69C3316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61" w:type="pct"/>
                  <w:vAlign w:val="center"/>
                </w:tcPr>
                <w:p w14:paraId="5785FC60">
                  <w:pPr>
                    <w:pStyle w:val="58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项目名称</w:t>
                  </w:r>
                </w:p>
              </w:tc>
              <w:tc>
                <w:tcPr>
                  <w:tcW w:w="1626" w:type="pct"/>
                  <w:gridSpan w:val="2"/>
                  <w:vAlign w:val="center"/>
                </w:tcPr>
                <w:p w14:paraId="55325B34">
                  <w:pPr>
                    <w:pStyle w:val="58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产品方案</w:t>
                  </w:r>
                  <w:r>
                    <w:rPr>
                      <w:rFonts w:hint="eastAsia" w:eastAsiaTheme="minorEastAsia"/>
                      <w:b/>
                    </w:rPr>
                    <w:t>（t/a）</w:t>
                  </w:r>
                </w:p>
              </w:tc>
              <w:tc>
                <w:tcPr>
                  <w:tcW w:w="1127" w:type="pct"/>
                  <w:vAlign w:val="center"/>
                </w:tcPr>
                <w:p w14:paraId="254D37F9">
                  <w:pPr>
                    <w:pStyle w:val="58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环评批复</w:t>
                  </w:r>
                </w:p>
              </w:tc>
              <w:tc>
                <w:tcPr>
                  <w:tcW w:w="1029" w:type="pct"/>
                  <w:vAlign w:val="center"/>
                </w:tcPr>
                <w:p w14:paraId="75E3C3A8">
                  <w:pPr>
                    <w:pStyle w:val="58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“三同时”竣工验收</w:t>
                  </w:r>
                </w:p>
              </w:tc>
              <w:tc>
                <w:tcPr>
                  <w:tcW w:w="354" w:type="pct"/>
                  <w:vAlign w:val="center"/>
                </w:tcPr>
                <w:p w14:paraId="091F886A">
                  <w:pPr>
                    <w:pStyle w:val="58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备注</w:t>
                  </w:r>
                </w:p>
              </w:tc>
            </w:tr>
            <w:tr w14:paraId="0FF2EDA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4" w:hRule="atLeast"/>
                <w:jc w:val="center"/>
              </w:trPr>
              <w:tc>
                <w:tcPr>
                  <w:tcW w:w="861" w:type="pct"/>
                  <w:vAlign w:val="center"/>
                </w:tcPr>
                <w:p w14:paraId="2EC4C7A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《年产3亿只路由器连接器新建项目》环境影响报告表</w:t>
                  </w:r>
                </w:p>
              </w:tc>
              <w:tc>
                <w:tcPr>
                  <w:tcW w:w="883" w:type="pct"/>
                  <w:vAlign w:val="center"/>
                </w:tcPr>
                <w:p w14:paraId="58A9DB48">
                  <w:pPr>
                    <w:pStyle w:val="58"/>
                    <w:adjustRightInd w:val="0"/>
                    <w:rPr>
                      <w:rFonts w:hint="default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  <w:t>路由器连接器</w:t>
                  </w:r>
                </w:p>
              </w:tc>
              <w:tc>
                <w:tcPr>
                  <w:tcW w:w="743" w:type="pct"/>
                  <w:vAlign w:val="center"/>
                </w:tcPr>
                <w:p w14:paraId="39A9733D">
                  <w:pPr>
                    <w:pStyle w:val="58"/>
                    <w:adjustRightInd w:val="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3亿只</w:t>
                  </w:r>
                </w:p>
              </w:tc>
              <w:tc>
                <w:tcPr>
                  <w:tcW w:w="1127" w:type="pct"/>
                  <w:vAlign w:val="center"/>
                </w:tcPr>
                <w:p w14:paraId="50A4098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eastAsiaTheme="minorEastAsia"/>
                      <w:lang w:bidi="ar"/>
                    </w:rPr>
                    <w:t>无锡市行政审批局</w:t>
                  </w:r>
                </w:p>
                <w:p w14:paraId="4EBA553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eastAsiaTheme="minorEastAsia"/>
                      <w:lang w:bidi="ar"/>
                    </w:rPr>
                    <w:t>锡行审环许</w:t>
                  </w:r>
                  <w:r>
                    <w:rPr>
                      <w:rFonts w:hint="eastAsia" w:ascii="方正粗黑宋简体" w:hAnsi="方正粗黑宋简体" w:eastAsia="方正粗黑宋简体"/>
                      <w:lang w:bidi="ar"/>
                    </w:rPr>
                    <w:t>〔</w:t>
                  </w:r>
                  <w:r>
                    <w:rPr>
                      <w:rFonts w:hint="eastAsia" w:eastAsiaTheme="minorEastAsia"/>
                      <w:lang w:bidi="ar"/>
                    </w:rPr>
                    <w:t>2</w:t>
                  </w:r>
                  <w:r>
                    <w:rPr>
                      <w:rFonts w:eastAsiaTheme="minorEastAsia"/>
                      <w:lang w:bidi="ar"/>
                    </w:rPr>
                    <w:t>0</w:t>
                  </w:r>
                  <w:r>
                    <w:rPr>
                      <w:rFonts w:hint="eastAsia" w:eastAsiaTheme="minorEastAsia"/>
                      <w:lang w:val="en-US" w:eastAsia="zh-CN" w:bidi="ar"/>
                    </w:rPr>
                    <w:t>19</w:t>
                  </w:r>
                  <w:r>
                    <w:rPr>
                      <w:rFonts w:hint="eastAsia" w:ascii="方正粗黑宋简体" w:hAnsi="方正粗黑宋简体" w:eastAsia="方正粗黑宋简体"/>
                      <w:lang w:bidi="ar"/>
                    </w:rPr>
                    <w:t>〕</w:t>
                  </w:r>
                  <w:r>
                    <w:rPr>
                      <w:rFonts w:eastAsiaTheme="minorEastAsia"/>
                      <w:lang w:bidi="ar"/>
                    </w:rPr>
                    <w:t>1</w:t>
                  </w:r>
                  <w:r>
                    <w:rPr>
                      <w:rFonts w:hint="eastAsia" w:eastAsiaTheme="minorEastAsia"/>
                      <w:lang w:val="en-US" w:eastAsia="zh-CN" w:bidi="ar"/>
                    </w:rPr>
                    <w:t>077</w:t>
                  </w:r>
                  <w:r>
                    <w:rPr>
                      <w:rFonts w:eastAsiaTheme="minorEastAsia"/>
                      <w:lang w:bidi="ar"/>
                    </w:rPr>
                    <w:t>号</w:t>
                  </w:r>
                </w:p>
                <w:p w14:paraId="6E082EF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bidi="ar"/>
                    </w:rPr>
                    <w:t>20</w:t>
                  </w:r>
                  <w:r>
                    <w:rPr>
                      <w:rFonts w:hint="eastAsia" w:eastAsiaTheme="minorEastAsia"/>
                      <w:lang w:val="en-US" w:eastAsia="zh-CN" w:bidi="ar"/>
                    </w:rPr>
                    <w:t>19.10.22</w:t>
                  </w:r>
                </w:p>
              </w:tc>
              <w:tc>
                <w:tcPr>
                  <w:tcW w:w="1029" w:type="pct"/>
                  <w:vAlign w:val="center"/>
                </w:tcPr>
                <w:p w14:paraId="5E844FE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 w:bidi="ar"/>
                    </w:rPr>
                    <w:t>2022.9通过企业自主阶段验收，验收产能为2.4亿只/年</w:t>
                  </w:r>
                </w:p>
              </w:tc>
              <w:tc>
                <w:tcPr>
                  <w:tcW w:w="354" w:type="pct"/>
                  <w:vAlign w:val="center"/>
                </w:tcPr>
                <w:p w14:paraId="1548A2E2">
                  <w:pPr>
                    <w:pStyle w:val="58"/>
                    <w:adjustRightInd w:val="0"/>
                    <w:rPr>
                      <w:rFonts w:eastAsiaTheme="minorEastAsia"/>
                    </w:rPr>
                  </w:pPr>
                  <w:r>
                    <w:t>已建</w:t>
                  </w:r>
                </w:p>
              </w:tc>
            </w:tr>
            <w:tr w14:paraId="2C908901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  <w:jc w:val="center"/>
              </w:trPr>
              <w:tc>
                <w:tcPr>
                  <w:tcW w:w="861" w:type="pct"/>
                  <w:vAlign w:val="center"/>
                </w:tcPr>
                <w:p w14:paraId="683C76F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《废气治理设施改建项目》登记表</w:t>
                  </w:r>
                </w:p>
              </w:tc>
              <w:tc>
                <w:tcPr>
                  <w:tcW w:w="883" w:type="pct"/>
                  <w:vAlign w:val="center"/>
                </w:tcPr>
                <w:p w14:paraId="678F39C3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743" w:type="pct"/>
                  <w:vAlign w:val="center"/>
                </w:tcPr>
                <w:p w14:paraId="5F6F2F7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/</w:t>
                  </w:r>
                </w:p>
              </w:tc>
              <w:tc>
                <w:tcPr>
                  <w:tcW w:w="1127" w:type="pct"/>
                  <w:vAlign w:val="center"/>
                </w:tcPr>
                <w:p w14:paraId="250C1BD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备案号：202232028100001263</w:t>
                  </w:r>
                </w:p>
                <w:p w14:paraId="5043E14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eastAsiaTheme="minorEastAsia"/>
                      <w:lang w:bidi="ar"/>
                    </w:rPr>
                    <w:t>2022.</w:t>
                  </w:r>
                  <w:r>
                    <w:rPr>
                      <w:rFonts w:hint="eastAsia" w:eastAsiaTheme="minorEastAsia"/>
                      <w:lang w:val="en-US" w:eastAsia="zh-CN" w:bidi="ar"/>
                    </w:rPr>
                    <w:t>9.22</w:t>
                  </w:r>
                </w:p>
              </w:tc>
              <w:tc>
                <w:tcPr>
                  <w:tcW w:w="1029" w:type="pct"/>
                  <w:vAlign w:val="center"/>
                </w:tcPr>
                <w:p w14:paraId="2DF48EC4">
                  <w:pPr>
                    <w:pStyle w:val="58"/>
                    <w:adjustRightInd w:val="0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</w:rPr>
                    <w:t>/</w:t>
                  </w:r>
                </w:p>
              </w:tc>
              <w:tc>
                <w:tcPr>
                  <w:tcW w:w="354" w:type="pct"/>
                  <w:vAlign w:val="center"/>
                </w:tcPr>
                <w:p w14:paraId="50DD256C">
                  <w:pPr>
                    <w:pStyle w:val="58"/>
                    <w:adjustRightInd w:val="0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</w:rPr>
                    <w:t>已建</w:t>
                  </w:r>
                </w:p>
              </w:tc>
            </w:tr>
            <w:tr w14:paraId="36FF593B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861" w:type="pct"/>
                  <w:vAlign w:val="center"/>
                </w:tcPr>
                <w:p w14:paraId="2EC7913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《废水处理设施改建项目》登记表</w:t>
                  </w:r>
                </w:p>
              </w:tc>
              <w:tc>
                <w:tcPr>
                  <w:tcW w:w="883" w:type="pct"/>
                  <w:vAlign w:val="center"/>
                </w:tcPr>
                <w:p w14:paraId="12960E88">
                  <w:pPr>
                    <w:adjustRightInd w:val="0"/>
                    <w:snapToGrid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743" w:type="pct"/>
                  <w:vAlign w:val="center"/>
                </w:tcPr>
                <w:p w14:paraId="0D502534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/</w:t>
                  </w:r>
                </w:p>
              </w:tc>
              <w:tc>
                <w:tcPr>
                  <w:tcW w:w="1127" w:type="pct"/>
                  <w:vAlign w:val="center"/>
                </w:tcPr>
                <w:p w14:paraId="1CFB7C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lang w:bidi="ar"/>
                    </w:rPr>
                  </w:pPr>
                  <w:r>
                    <w:rPr>
                      <w:rFonts w:hint="eastAsia" w:eastAsiaTheme="minorEastAsia"/>
                      <w:lang w:bidi="ar"/>
                    </w:rPr>
                    <w:t>备案号：202232028100001265</w:t>
                  </w:r>
                </w:p>
                <w:p w14:paraId="1E9500B3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lang w:val="en-US" w:eastAsia="zh-CN" w:bidi="ar"/>
                    </w:rPr>
                  </w:pPr>
                  <w:r>
                    <w:rPr>
                      <w:rFonts w:eastAsiaTheme="minorEastAsia"/>
                      <w:lang w:bidi="ar"/>
                    </w:rPr>
                    <w:t>202</w:t>
                  </w:r>
                  <w:r>
                    <w:rPr>
                      <w:rFonts w:hint="eastAsia" w:eastAsiaTheme="minorEastAsia"/>
                      <w:lang w:val="en-US" w:eastAsia="zh-CN" w:bidi="ar"/>
                    </w:rPr>
                    <w:t>2.9.22</w:t>
                  </w:r>
                </w:p>
              </w:tc>
              <w:tc>
                <w:tcPr>
                  <w:tcW w:w="1029" w:type="pct"/>
                  <w:vAlign w:val="center"/>
                </w:tcPr>
                <w:p w14:paraId="00036CD3">
                  <w:pPr>
                    <w:pStyle w:val="58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/</w:t>
                  </w:r>
                </w:p>
              </w:tc>
              <w:tc>
                <w:tcPr>
                  <w:tcW w:w="354" w:type="pct"/>
                  <w:vAlign w:val="center"/>
                </w:tcPr>
                <w:p w14:paraId="5282326B">
                  <w:pPr>
                    <w:pStyle w:val="58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已建</w:t>
                  </w:r>
                </w:p>
              </w:tc>
            </w:tr>
          </w:tbl>
          <w:p w14:paraId="50594FDA">
            <w:pPr>
              <w:snapToGrid w:val="0"/>
              <w:ind w:firstLine="480" w:firstLineChars="200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现有项目已于202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取得固定污染源排污证，有效期至202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登记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编号：91320281MA1XMH2240001W。本项目实施前或者在实际排污之前企业需及时重新申领排污许可证。</w:t>
            </w:r>
          </w:p>
          <w:p w14:paraId="7C0E8D60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0B3EC0A8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6E33DBC4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2D9DAE59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5629AF6D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4E71692D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2A070EF9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5848A72E">
            <w:pPr>
              <w:snapToGrid w:val="0"/>
              <w:ind w:firstLine="480" w:firstLineChars="200"/>
              <w:rPr>
                <w:rFonts w:ascii="宋体" w:hAnsi="宋体"/>
                <w:color w:val="FF0000"/>
                <w:sz w:val="24"/>
                <w:szCs w:val="24"/>
              </w:rPr>
            </w:pPr>
          </w:p>
          <w:p w14:paraId="37986144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75693AA2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07CE17A2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645151A4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719BD1D2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5E401110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09B1885F">
            <w:pPr>
              <w:snapToGrid w:val="0"/>
              <w:ind w:firstLine="480" w:firstLineChars="200"/>
              <w:rPr>
                <w:sz w:val="24"/>
                <w:szCs w:val="24"/>
              </w:rPr>
            </w:pPr>
          </w:p>
        </w:tc>
      </w:tr>
    </w:tbl>
    <w:p w14:paraId="2771D5C2">
      <w:pPr>
        <w:pStyle w:val="28"/>
        <w:jc w:val="center"/>
        <w:rPr>
          <w:rFonts w:ascii="黑体" w:hAnsi="黑体" w:eastAsia="黑体"/>
          <w:snapToGrid w:val="0"/>
          <w:color w:val="FF0000"/>
          <w:sz w:val="36"/>
          <w:szCs w:val="36"/>
        </w:rPr>
        <w:sectPr>
          <w:footerReference r:id="rId8" w:type="default"/>
          <w:pgSz w:w="11906" w:h="16838"/>
          <w:pgMar w:top="1701" w:right="1531" w:bottom="1701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04990C3E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sz w:val="30"/>
          <w:szCs w:val="30"/>
        </w:rPr>
      </w:pPr>
      <w:r>
        <w:rPr>
          <w:rFonts w:hint="eastAsia" w:ascii="黑体" w:hAnsi="黑体" w:eastAsia="黑体"/>
          <w:snapToGrid w:val="0"/>
          <w:sz w:val="30"/>
          <w:szCs w:val="30"/>
        </w:rPr>
        <w:t>三、区域环境质量现状、环境保护目标及评价标准</w:t>
      </w:r>
    </w:p>
    <w:tbl>
      <w:tblPr>
        <w:tblStyle w:val="3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335"/>
      </w:tblGrid>
      <w:tr w14:paraId="6A241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655" w:type="dxa"/>
            <w:vAlign w:val="center"/>
          </w:tcPr>
          <w:p w14:paraId="38E1DB2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区域</w:t>
            </w:r>
          </w:p>
          <w:p w14:paraId="6717DDD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</w:t>
            </w:r>
          </w:p>
          <w:p w14:paraId="718937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</w:t>
            </w:r>
          </w:p>
          <w:p w14:paraId="6C7AC7F4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现状</w:t>
            </w:r>
          </w:p>
        </w:tc>
        <w:tc>
          <w:tcPr>
            <w:tcW w:w="8335" w:type="dxa"/>
            <w:vAlign w:val="center"/>
          </w:tcPr>
          <w:p w14:paraId="559C8305">
            <w:pPr>
              <w:pStyle w:val="50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1、环境空气</w:t>
            </w:r>
          </w:p>
          <w:p w14:paraId="2AC270B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根据《江阴市生态环境状况公报（202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年度）》，2023年，全市PM</w:t>
            </w:r>
            <w:r>
              <w:rPr>
                <w:rFonts w:hint="eastAsia"/>
                <w:sz w:val="24"/>
                <w:vertAlign w:val="subscript"/>
              </w:rPr>
              <w:t>2.5</w:t>
            </w:r>
            <w:r>
              <w:rPr>
                <w:rFonts w:hint="eastAsia"/>
                <w:sz w:val="24"/>
              </w:rPr>
              <w:t>年平均浓度32微克/立方米，空气优良天数293天，优良天数比率为80.3%，达历史最佳水平。</w:t>
            </w:r>
          </w:p>
          <w:p w14:paraId="1BF597E3"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全市空气SO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年平均浓度为8.3微克/立方米，达到一级标准；NO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年平均浓度为37.2微克/立方米，达到一级标准；PM</w:t>
            </w:r>
            <w:r>
              <w:rPr>
                <w:rFonts w:hint="eastAsia"/>
                <w:sz w:val="24"/>
                <w:vertAlign w:val="subscript"/>
              </w:rPr>
              <w:t>10</w:t>
            </w:r>
            <w:r>
              <w:rPr>
                <w:rFonts w:hint="eastAsia"/>
                <w:sz w:val="24"/>
              </w:rPr>
              <w:t>年平均浓度为54.0微克/立方米，达到二级标准，全省排名同比上升3名；CO年平均浓度1.223毫克/立方米，达到一级标准；O3年平均浓度173微克/立方米。因此，该区域为不达标区。</w:t>
            </w:r>
          </w:p>
          <w:p w14:paraId="27E02D2C">
            <w:pPr>
              <w:pStyle w:val="50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2、地表水</w:t>
            </w:r>
          </w:p>
          <w:p w14:paraId="411D93F1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根据《江阴市生态环境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状况</w:t>
            </w:r>
            <w:r>
              <w:rPr>
                <w:rFonts w:hint="eastAsia"/>
                <w:sz w:val="24"/>
                <w:szCs w:val="24"/>
              </w:rPr>
              <w:t>公报（2023年度）》，16条重点河流中，长江、应天河、桃花港、石牌港、申港河、利港河、老夏港河等7条河流水质状况为优；白屈港、东横河、东清河、二干河、青祝运河、锡澄运河、新沟河、新夏港河、张家港河等9条河流水质状况为良好。与2022年相比，2023年全市16条重点河流中，桃花港水质由良好转为优，白屈港、东横河、新夏港河水质由优转为良好；其余12条河流水质未有明显变化。</w:t>
            </w:r>
          </w:p>
          <w:p w14:paraId="30224BCF">
            <w:pPr>
              <w:pStyle w:val="50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3、环境噪声</w:t>
            </w:r>
          </w:p>
          <w:p w14:paraId="2D8635D0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根据</w:t>
            </w:r>
            <w:r>
              <w:rPr>
                <w:sz w:val="24"/>
                <w:szCs w:val="24"/>
              </w:rPr>
              <w:t>《江阴市生态环境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状况</w:t>
            </w:r>
            <w:r>
              <w:rPr>
                <w:sz w:val="24"/>
                <w:szCs w:val="24"/>
              </w:rPr>
              <w:t>公报（202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年度）》，202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年，全市昼间和夜间声环境质量基本保持稳定，声环境质量总体较好。</w:t>
            </w:r>
            <w:r>
              <w:rPr>
                <w:rFonts w:hint="default"/>
                <w:sz w:val="24"/>
                <w:szCs w:val="24"/>
              </w:rPr>
              <w:t>本项目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位于2类声环境功能区，</w:t>
            </w:r>
            <w:r>
              <w:rPr>
                <w:rFonts w:hint="default"/>
                <w:sz w:val="24"/>
                <w:szCs w:val="24"/>
              </w:rPr>
              <w:t>厂界周边50米范围内不存在声环境保护目标，因此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/>
                <w:sz w:val="24"/>
                <w:szCs w:val="24"/>
              </w:rPr>
              <w:t>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default"/>
                <w:sz w:val="24"/>
                <w:szCs w:val="24"/>
              </w:rPr>
              <w:t>声环境质量现状监测。</w:t>
            </w:r>
          </w:p>
          <w:p w14:paraId="282250AC">
            <w:pPr>
              <w:pStyle w:val="50"/>
              <w:adjustRightInd w:val="0"/>
              <w:snapToGrid w:val="0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4、生态环境</w:t>
            </w:r>
          </w:p>
          <w:p w14:paraId="4FAD9889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本项目不属于产业园区外新增用地，</w:t>
            </w:r>
            <w:r>
              <w:rPr>
                <w:rFonts w:hint="eastAsia"/>
                <w:sz w:val="24"/>
              </w:rPr>
              <w:t>因此无需进行生态现状调查。</w:t>
            </w:r>
          </w:p>
          <w:p w14:paraId="1390E981">
            <w:pPr>
              <w:pStyle w:val="50"/>
              <w:adjustRightInd w:val="0"/>
              <w:snapToGrid w:val="0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5、电磁辐射</w:t>
            </w:r>
          </w:p>
          <w:p w14:paraId="330F902F">
            <w:pPr>
              <w:pStyle w:val="50"/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本项目不属于新建或改建、扩建广播电台、差转台、电视塔台等电磁辐射类项目，因此无需开展电磁辐射现状调查。</w:t>
            </w:r>
          </w:p>
          <w:p w14:paraId="1A6C0403">
            <w:pPr>
              <w:pStyle w:val="50"/>
              <w:ind w:firstLine="482"/>
              <w:rPr>
                <w:rStyle w:val="49"/>
                <w:b/>
                <w:bCs/>
                <w:sz w:val="24"/>
                <w:szCs w:val="24"/>
              </w:rPr>
            </w:pPr>
            <w:r>
              <w:rPr>
                <w:rStyle w:val="49"/>
                <w:rFonts w:hint="eastAsia"/>
                <w:b/>
                <w:bCs/>
                <w:sz w:val="24"/>
                <w:szCs w:val="24"/>
              </w:rPr>
              <w:t>6、地下水</w:t>
            </w:r>
          </w:p>
          <w:p w14:paraId="28EEFA5F">
            <w:pPr>
              <w:pStyle w:val="50"/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本项目周边无地下水、土壤保护目标，仓库、生产车间、危废仓库等区域均做好防腐防渗及防泄漏措施，正常工况下，不存在地下水环境污染途径，故不开展地下水环境现状调查。</w:t>
            </w:r>
          </w:p>
          <w:p w14:paraId="65D968DC"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b/>
                <w:bCs/>
                <w:sz w:val="24"/>
                <w:szCs w:val="24"/>
              </w:rPr>
              <w:t>土壤</w:t>
            </w:r>
          </w:p>
          <w:p w14:paraId="295E4F7F">
            <w:pPr>
              <w:pStyle w:val="50"/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本项目不存在</w:t>
            </w:r>
            <w:r>
              <w:rPr>
                <w:rFonts w:hint="eastAsia"/>
                <w:sz w:val="24"/>
                <w:szCs w:val="24"/>
              </w:rPr>
              <w:t>土壤</w:t>
            </w:r>
            <w:r>
              <w:rPr>
                <w:sz w:val="24"/>
                <w:szCs w:val="24"/>
              </w:rPr>
              <w:t>环境污染途径，</w:t>
            </w:r>
            <w:r>
              <w:rPr>
                <w:rFonts w:hint="eastAsia"/>
                <w:sz w:val="24"/>
                <w:szCs w:val="24"/>
              </w:rPr>
              <w:t>故不开展土壤环境现状调查。</w:t>
            </w:r>
          </w:p>
          <w:p w14:paraId="5C8BD931">
            <w:pPr>
              <w:pStyle w:val="50"/>
              <w:ind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>、区域主要存在的环境问题</w:t>
            </w:r>
          </w:p>
          <w:p w14:paraId="2620885A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根据《江阴市生态环境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状态</w:t>
            </w:r>
            <w:r>
              <w:rPr>
                <w:sz w:val="24"/>
                <w:szCs w:val="24"/>
              </w:rPr>
              <w:t>公报（202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年度）》，该区域空气环境质量有超标现象，O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超出《环境空气质量标准》（GB3095-2012）表1中二级标准。项目所在地属于不达标区。</w:t>
            </w:r>
          </w:p>
          <w:p w14:paraId="456FF772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无锡市大气环境质量限期达标规划（正式稿）》，无锡市达标规划的规划范围为：整个无锡市全市范围（4650平方公里），无锡市区面积1643.88平方公里，另有太湖水域397.8平方公里。下辖共5个区2个市（梁溪区、滨湖区、惠山区、锡山区、新吴区、江阴市、宜兴市）、7个镇、41个街道。</w:t>
            </w:r>
          </w:p>
          <w:p w14:paraId="5463EA51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达标期限：无锡市环境空气质量在2025年实现全面达标。</w:t>
            </w:r>
          </w:p>
          <w:p w14:paraId="137B64A4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远期目标：力争到2025年，无锡市环境空气质量达到国家二级标准要求，PM</w:t>
            </w:r>
            <w:r>
              <w:rPr>
                <w:sz w:val="24"/>
                <w:szCs w:val="24"/>
                <w:vertAlign w:val="subscript"/>
              </w:rPr>
              <w:t>2.5</w:t>
            </w:r>
            <w:r>
              <w:rPr>
                <w:sz w:val="24"/>
                <w:szCs w:val="24"/>
              </w:rPr>
              <w:t>浓度达到35µg/m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左右。</w:t>
            </w:r>
          </w:p>
          <w:p w14:paraId="34BF9B38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总体战略：以空气质量达标为核心目标，推进能源结构调整，优化产业结构和布局，加快推进挥发性有机物综合整治，深化火电行业超低排放和工业锅炉整治成果，推进热点整合，提高扬尘管理水平，促进PM</w:t>
            </w:r>
            <w:r>
              <w:rPr>
                <w:sz w:val="24"/>
                <w:szCs w:val="24"/>
                <w:vertAlign w:val="subscript"/>
              </w:rPr>
              <w:t>2.5</w:t>
            </w:r>
            <w:r>
              <w:rPr>
                <w:sz w:val="24"/>
                <w:szCs w:val="24"/>
              </w:rPr>
              <w:t>和臭氧协同控制，推进区域联防联控，提高大气污染精细化防控能力。</w:t>
            </w:r>
          </w:p>
          <w:p w14:paraId="5D254153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到2025年，实施清洁能源利用，优化能源结构。推进低VOCs含量原辅料替代。大幅度提升新能源汽车特别是电动车比例。升级工艺技术，优化工艺流程，提高各行业清洁生产水平。实现PM</w:t>
            </w:r>
            <w:r>
              <w:rPr>
                <w:sz w:val="24"/>
                <w:szCs w:val="24"/>
                <w:vertAlign w:val="subscript"/>
              </w:rPr>
              <w:t>2.5</w:t>
            </w:r>
            <w:r>
              <w:rPr>
                <w:sz w:val="24"/>
                <w:szCs w:val="24"/>
              </w:rPr>
              <w:t>和臭氧的协调控制。</w:t>
            </w:r>
          </w:p>
          <w:p w14:paraId="527A50F0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76EF3EDA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33CF4BB8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31B1D80D">
            <w:pPr>
              <w:pStyle w:val="50"/>
              <w:ind w:firstLine="480"/>
              <w:rPr>
                <w:sz w:val="24"/>
                <w:szCs w:val="24"/>
              </w:rPr>
            </w:pPr>
          </w:p>
        </w:tc>
      </w:tr>
      <w:tr w14:paraId="60340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6" w:hRule="atLeast"/>
          <w:jc w:val="center"/>
        </w:trPr>
        <w:tc>
          <w:tcPr>
            <w:tcW w:w="655" w:type="dxa"/>
            <w:vAlign w:val="center"/>
          </w:tcPr>
          <w:p w14:paraId="4A2B72A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</w:t>
            </w:r>
          </w:p>
          <w:p w14:paraId="7E4B1AF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保护</w:t>
            </w:r>
          </w:p>
          <w:p w14:paraId="414A4891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</w:t>
            </w:r>
          </w:p>
        </w:tc>
        <w:tc>
          <w:tcPr>
            <w:tcW w:w="8335" w:type="dxa"/>
            <w:vAlign w:val="center"/>
          </w:tcPr>
          <w:p w14:paraId="070B3152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  <w:r>
              <w:rPr>
                <w:sz w:val="24"/>
                <w:szCs w:val="24"/>
              </w:rPr>
              <w:t>大气环境：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范围内敏感目标见表3-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周边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00米范围内无空气自动站。</w:t>
            </w:r>
          </w:p>
          <w:p w14:paraId="047C4751">
            <w:pPr>
              <w:pStyle w:val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 xml:space="preserve">  环境空气保护目标一览表</w:t>
            </w:r>
          </w:p>
          <w:tbl>
            <w:tblPr>
              <w:tblStyle w:val="32"/>
              <w:tblW w:w="5000" w:type="pct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2"/>
              <w:gridCol w:w="1248"/>
              <w:gridCol w:w="1017"/>
              <w:gridCol w:w="1001"/>
              <w:gridCol w:w="1292"/>
              <w:gridCol w:w="705"/>
              <w:gridCol w:w="705"/>
              <w:gridCol w:w="919"/>
            </w:tblGrid>
            <w:tr w14:paraId="4999ECA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" w:hRule="atLeast"/>
                <w:tblHeader/>
                <w:jc w:val="center"/>
              </w:trPr>
              <w:tc>
                <w:tcPr>
                  <w:tcW w:w="758" w:type="pct"/>
                  <w:vMerge w:val="restart"/>
                  <w:vAlign w:val="center"/>
                </w:tcPr>
                <w:p w14:paraId="5A58B5A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名称</w:t>
                  </w:r>
                </w:p>
              </w:tc>
              <w:tc>
                <w:tcPr>
                  <w:tcW w:w="1394" w:type="pct"/>
                  <w:gridSpan w:val="2"/>
                  <w:vAlign w:val="center"/>
                </w:tcPr>
                <w:p w14:paraId="731A0A1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坐标</w:t>
                  </w:r>
                </w:p>
              </w:tc>
              <w:tc>
                <w:tcPr>
                  <w:tcW w:w="616" w:type="pct"/>
                  <w:vMerge w:val="restart"/>
                  <w:vAlign w:val="center"/>
                </w:tcPr>
                <w:p w14:paraId="50B25E1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保护对象</w:t>
                  </w:r>
                </w:p>
              </w:tc>
              <w:tc>
                <w:tcPr>
                  <w:tcW w:w="795" w:type="pct"/>
                  <w:vMerge w:val="restart"/>
                  <w:vAlign w:val="center"/>
                </w:tcPr>
                <w:p w14:paraId="678DD48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保护内容</w:t>
                  </w:r>
                </w:p>
              </w:tc>
              <w:tc>
                <w:tcPr>
                  <w:tcW w:w="434" w:type="pct"/>
                  <w:vMerge w:val="restart"/>
                  <w:vAlign w:val="center"/>
                </w:tcPr>
                <w:p w14:paraId="1D002FB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环境功能区</w:t>
                  </w:r>
                </w:p>
              </w:tc>
              <w:tc>
                <w:tcPr>
                  <w:tcW w:w="434" w:type="pct"/>
                  <w:vMerge w:val="restart"/>
                  <w:vAlign w:val="center"/>
                </w:tcPr>
                <w:p w14:paraId="4E5E3C2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相对厂址方位</w:t>
                  </w:r>
                </w:p>
              </w:tc>
              <w:tc>
                <w:tcPr>
                  <w:tcW w:w="565" w:type="pct"/>
                  <w:vMerge w:val="restart"/>
                  <w:vAlign w:val="center"/>
                </w:tcPr>
                <w:p w14:paraId="2BC707E5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相对厂界距离/m</w:t>
                  </w:r>
                </w:p>
              </w:tc>
            </w:tr>
            <w:tr w14:paraId="7BDDDCC8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  <w:tblHeader/>
                <w:jc w:val="center"/>
              </w:trPr>
              <w:tc>
                <w:tcPr>
                  <w:tcW w:w="758" w:type="pct"/>
                  <w:vMerge w:val="continue"/>
                  <w:vAlign w:val="center"/>
                </w:tcPr>
                <w:p w14:paraId="1492131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538E4B45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X</w:t>
                  </w:r>
                  <w:r>
                    <w:rPr>
                      <w:rFonts w:hint="eastAsia" w:eastAsiaTheme="minorEastAsia"/>
                      <w:b/>
                      <w:color w:val="000000"/>
                    </w:rPr>
                    <w:t>（°）</w:t>
                  </w:r>
                </w:p>
              </w:tc>
              <w:tc>
                <w:tcPr>
                  <w:tcW w:w="626" w:type="pct"/>
                  <w:vAlign w:val="center"/>
                </w:tcPr>
                <w:p w14:paraId="132E23F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  <w:r>
                    <w:rPr>
                      <w:rFonts w:eastAsiaTheme="minorEastAsia"/>
                      <w:b/>
                      <w:color w:val="000000"/>
                    </w:rPr>
                    <w:t>Y</w:t>
                  </w:r>
                  <w:r>
                    <w:rPr>
                      <w:rFonts w:hint="eastAsia" w:eastAsiaTheme="minorEastAsia"/>
                      <w:b/>
                      <w:color w:val="000000"/>
                    </w:rPr>
                    <w:t>（°）</w:t>
                  </w:r>
                </w:p>
              </w:tc>
              <w:tc>
                <w:tcPr>
                  <w:tcW w:w="616" w:type="pct"/>
                  <w:vMerge w:val="continue"/>
                  <w:vAlign w:val="center"/>
                </w:tcPr>
                <w:p w14:paraId="44E2A66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  <w:tc>
                <w:tcPr>
                  <w:tcW w:w="795" w:type="pct"/>
                  <w:vMerge w:val="continue"/>
                  <w:vAlign w:val="center"/>
                </w:tcPr>
                <w:p w14:paraId="0DEB57D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  <w:tc>
                <w:tcPr>
                  <w:tcW w:w="434" w:type="pct"/>
                  <w:vMerge w:val="continue"/>
                  <w:vAlign w:val="center"/>
                </w:tcPr>
                <w:p w14:paraId="196CFE4F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  <w:tc>
                <w:tcPr>
                  <w:tcW w:w="434" w:type="pct"/>
                  <w:vMerge w:val="continue"/>
                  <w:vAlign w:val="center"/>
                </w:tcPr>
                <w:p w14:paraId="503F5B3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  <w:tc>
                <w:tcPr>
                  <w:tcW w:w="565" w:type="pct"/>
                  <w:vMerge w:val="continue"/>
                  <w:vAlign w:val="center"/>
                </w:tcPr>
                <w:p w14:paraId="20B1406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b/>
                      <w:color w:val="000000"/>
                    </w:rPr>
                  </w:pPr>
                </w:p>
              </w:tc>
            </w:tr>
            <w:tr w14:paraId="241F6F2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8" w:type="pct"/>
                  <w:vAlign w:val="center"/>
                </w:tcPr>
                <w:p w14:paraId="4E4CDA8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  <w:t>赵四房庄</w:t>
                  </w:r>
                </w:p>
              </w:tc>
              <w:tc>
                <w:tcPr>
                  <w:tcW w:w="768" w:type="pct"/>
                  <w:vAlign w:val="center"/>
                </w:tcPr>
                <w:p w14:paraId="5BA9FCB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color w:val="000000"/>
                      <w:highlight w:val="none"/>
                      <w:lang w:val="en-US" w:eastAsia="zh-CN"/>
                    </w:rPr>
                    <w:t>120.387996</w:t>
                  </w:r>
                </w:p>
              </w:tc>
              <w:tc>
                <w:tcPr>
                  <w:tcW w:w="626" w:type="pct"/>
                  <w:vAlign w:val="center"/>
                </w:tcPr>
                <w:p w14:paraId="5456117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color w:val="000000"/>
                      <w:highlight w:val="none"/>
                      <w:lang w:val="en-US" w:eastAsia="zh-CN"/>
                    </w:rPr>
                    <w:t>31.838369</w:t>
                  </w:r>
                </w:p>
              </w:tc>
              <w:tc>
                <w:tcPr>
                  <w:tcW w:w="616" w:type="pct"/>
                  <w:vAlign w:val="center"/>
                </w:tcPr>
                <w:p w14:paraId="5550E113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color w:val="000000"/>
                      <w:highlight w:val="none"/>
                    </w:rPr>
                  </w:pPr>
                  <w:r>
                    <w:rPr>
                      <w:rFonts w:eastAsiaTheme="minorEastAsia"/>
                      <w:color w:val="000000"/>
                      <w:highlight w:val="none"/>
                    </w:rPr>
                    <w:t>居住区</w:t>
                  </w:r>
                </w:p>
              </w:tc>
              <w:tc>
                <w:tcPr>
                  <w:tcW w:w="795" w:type="pct"/>
                  <w:vAlign w:val="center"/>
                </w:tcPr>
                <w:p w14:paraId="1B772E32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65户/228人</w:t>
                  </w:r>
                </w:p>
              </w:tc>
              <w:tc>
                <w:tcPr>
                  <w:tcW w:w="434" w:type="pct"/>
                  <w:vAlign w:val="center"/>
                </w:tcPr>
                <w:p w14:paraId="023BAE17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ascii="Times New Roman" w:hAnsi="Times New Roman" w:cs="Times New Roman" w:eastAsiaTheme="minorEastAsia"/>
                    </w:rPr>
                    <w:t>二类区</w:t>
                  </w:r>
                </w:p>
              </w:tc>
              <w:tc>
                <w:tcPr>
                  <w:tcW w:w="434" w:type="pct"/>
                  <w:vAlign w:val="center"/>
                </w:tcPr>
                <w:p w14:paraId="7D359542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E</w:t>
                  </w:r>
                </w:p>
              </w:tc>
              <w:tc>
                <w:tcPr>
                  <w:tcW w:w="565" w:type="pct"/>
                  <w:vAlign w:val="center"/>
                </w:tcPr>
                <w:p w14:paraId="5A36F087">
                  <w:pPr>
                    <w:pStyle w:val="65"/>
                    <w:rPr>
                      <w:rFonts w:hint="default" w:ascii="Times New Roman" w:hAnsi="Times New Roman" w:cs="Times New Roman" w:eastAsiaTheme="minorEastAsia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130</w:t>
                  </w:r>
                </w:p>
              </w:tc>
            </w:tr>
            <w:tr w14:paraId="43EB5907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8" w:type="pct"/>
                  <w:vAlign w:val="center"/>
                </w:tcPr>
                <w:p w14:paraId="0E5F123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  <w:t>东长巷</w:t>
                  </w:r>
                </w:p>
              </w:tc>
              <w:tc>
                <w:tcPr>
                  <w:tcW w:w="768" w:type="pct"/>
                  <w:vAlign w:val="center"/>
                </w:tcPr>
                <w:p w14:paraId="17E34B3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120.382926</w:t>
                  </w:r>
                </w:p>
              </w:tc>
              <w:tc>
                <w:tcPr>
                  <w:tcW w:w="626" w:type="pct"/>
                  <w:vAlign w:val="center"/>
                </w:tcPr>
                <w:p w14:paraId="74BB77D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31.836377</w:t>
                  </w:r>
                </w:p>
              </w:tc>
              <w:tc>
                <w:tcPr>
                  <w:tcW w:w="616" w:type="pct"/>
                  <w:vAlign w:val="center"/>
                </w:tcPr>
                <w:p w14:paraId="09AE38AF">
                  <w:pPr>
                    <w:spacing w:line="240" w:lineRule="auto"/>
                    <w:jc w:val="center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eastAsiaTheme="minorEastAsia"/>
                      <w:highlight w:val="none"/>
                    </w:rPr>
                    <w:t>居住区</w:t>
                  </w:r>
                </w:p>
              </w:tc>
              <w:tc>
                <w:tcPr>
                  <w:tcW w:w="795" w:type="pct"/>
                  <w:vAlign w:val="center"/>
                </w:tcPr>
                <w:p w14:paraId="75A505A9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24户/84人</w:t>
                  </w:r>
                </w:p>
              </w:tc>
              <w:tc>
                <w:tcPr>
                  <w:tcW w:w="434" w:type="pct"/>
                  <w:vAlign w:val="center"/>
                </w:tcPr>
                <w:p w14:paraId="72E032A6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ascii="Times New Roman" w:hAnsi="Times New Roman" w:cs="Times New Roman" w:eastAsiaTheme="minorEastAsia"/>
                    </w:rPr>
                    <w:t>二类区</w:t>
                  </w:r>
                </w:p>
              </w:tc>
              <w:tc>
                <w:tcPr>
                  <w:tcW w:w="434" w:type="pct"/>
                  <w:vAlign w:val="center"/>
                </w:tcPr>
                <w:p w14:paraId="05EDBDA5">
                  <w:pPr>
                    <w:pStyle w:val="65"/>
                    <w:rPr>
                      <w:rFonts w:ascii="Times New Roman" w:hAnsi="Times New Roman" w:cs="Times New Roman" w:eastAsiaTheme="minorEastAsia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SW</w:t>
                  </w:r>
                </w:p>
              </w:tc>
              <w:tc>
                <w:tcPr>
                  <w:tcW w:w="565" w:type="pct"/>
                  <w:vAlign w:val="center"/>
                </w:tcPr>
                <w:p w14:paraId="0330C0D9">
                  <w:pPr>
                    <w:pStyle w:val="65"/>
                    <w:rPr>
                      <w:rFonts w:hint="default" w:ascii="Times New Roman" w:hAnsi="Times New Roman" w:cs="Times New Roman" w:eastAsiaTheme="minorEastAsia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  <w:t>243</w:t>
                  </w:r>
                </w:p>
              </w:tc>
            </w:tr>
            <w:tr w14:paraId="2243993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8" w:type="pct"/>
                  <w:vAlign w:val="center"/>
                </w:tcPr>
                <w:p w14:paraId="6F6EDAB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  <w:t>蒋巷上</w:t>
                  </w:r>
                </w:p>
              </w:tc>
              <w:tc>
                <w:tcPr>
                  <w:tcW w:w="768" w:type="pct"/>
                  <w:vAlign w:val="center"/>
                </w:tcPr>
                <w:p w14:paraId="0A2E0C0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120.388613</w:t>
                  </w:r>
                </w:p>
              </w:tc>
              <w:tc>
                <w:tcPr>
                  <w:tcW w:w="626" w:type="pct"/>
                  <w:vAlign w:val="center"/>
                </w:tcPr>
                <w:p w14:paraId="14A308C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31.843468</w:t>
                  </w:r>
                </w:p>
              </w:tc>
              <w:tc>
                <w:tcPr>
                  <w:tcW w:w="616" w:type="pct"/>
                  <w:vAlign w:val="center"/>
                </w:tcPr>
                <w:p w14:paraId="7B46F284">
                  <w:pPr>
                    <w:spacing w:line="240" w:lineRule="auto"/>
                    <w:jc w:val="center"/>
                    <w:rPr>
                      <w:rFonts w:hint="eastAsia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居住区</w:t>
                  </w:r>
                </w:p>
              </w:tc>
              <w:tc>
                <w:tcPr>
                  <w:tcW w:w="795" w:type="pct"/>
                  <w:vAlign w:val="center"/>
                </w:tcPr>
                <w:p w14:paraId="71BA55EB">
                  <w:pPr>
                    <w:pStyle w:val="65"/>
                    <w:rPr>
                      <w:rFonts w:hint="default" w:ascii="Times New Roman" w:hAnsi="Times New Roman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10户/35人</w:t>
                  </w:r>
                </w:p>
              </w:tc>
              <w:tc>
                <w:tcPr>
                  <w:tcW w:w="434" w:type="pct"/>
                  <w:vAlign w:val="center"/>
                </w:tcPr>
                <w:p w14:paraId="1B761752">
                  <w:pPr>
                    <w:pStyle w:val="65"/>
                    <w:rPr>
                      <w:rFonts w:hint="eastAsia" w:ascii="Times New Roman" w:hAnsi="Times New Roman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二类区</w:t>
                  </w:r>
                </w:p>
              </w:tc>
              <w:tc>
                <w:tcPr>
                  <w:tcW w:w="434" w:type="pct"/>
                  <w:vAlign w:val="center"/>
                </w:tcPr>
                <w:p w14:paraId="2E6748A5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565" w:type="pct"/>
                  <w:vAlign w:val="center"/>
                </w:tcPr>
                <w:p w14:paraId="1D2D6976">
                  <w:pPr>
                    <w:pStyle w:val="65"/>
                    <w:rPr>
                      <w:rFonts w:hint="default" w:ascii="Times New Roman" w:hAnsi="Times New Roman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384</w:t>
                  </w:r>
                </w:p>
              </w:tc>
            </w:tr>
            <w:tr w14:paraId="1CA9D4C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8" w:type="pct"/>
                  <w:vAlign w:val="center"/>
                </w:tcPr>
                <w:p w14:paraId="362B3A7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  <w:t>养老服务中心</w:t>
                  </w:r>
                </w:p>
              </w:tc>
              <w:tc>
                <w:tcPr>
                  <w:tcW w:w="768" w:type="pct"/>
                  <w:vAlign w:val="center"/>
                </w:tcPr>
                <w:p w14:paraId="1DC7607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120.389514</w:t>
                  </w:r>
                </w:p>
              </w:tc>
              <w:tc>
                <w:tcPr>
                  <w:tcW w:w="626" w:type="pct"/>
                  <w:vAlign w:val="center"/>
                </w:tcPr>
                <w:p w14:paraId="796D295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31.842347</w:t>
                  </w:r>
                </w:p>
              </w:tc>
              <w:tc>
                <w:tcPr>
                  <w:tcW w:w="616" w:type="pct"/>
                  <w:vAlign w:val="center"/>
                </w:tcPr>
                <w:p w14:paraId="519334B6">
                  <w:pPr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居住区</w:t>
                  </w:r>
                </w:p>
              </w:tc>
              <w:tc>
                <w:tcPr>
                  <w:tcW w:w="795" w:type="pct"/>
                  <w:vAlign w:val="center"/>
                </w:tcPr>
                <w:p w14:paraId="6C40F071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100人</w:t>
                  </w:r>
                </w:p>
              </w:tc>
              <w:tc>
                <w:tcPr>
                  <w:tcW w:w="434" w:type="pct"/>
                  <w:vAlign w:val="center"/>
                </w:tcPr>
                <w:p w14:paraId="5CFABBAD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二类区</w:t>
                  </w:r>
                </w:p>
              </w:tc>
              <w:tc>
                <w:tcPr>
                  <w:tcW w:w="434" w:type="pct"/>
                  <w:vAlign w:val="center"/>
                </w:tcPr>
                <w:p w14:paraId="554600C2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NE</w:t>
                  </w:r>
                </w:p>
              </w:tc>
              <w:tc>
                <w:tcPr>
                  <w:tcW w:w="565" w:type="pct"/>
                  <w:vAlign w:val="center"/>
                </w:tcPr>
                <w:p w14:paraId="40B3A876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418</w:t>
                  </w:r>
                </w:p>
              </w:tc>
            </w:tr>
            <w:tr w14:paraId="3E3D5E3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8" w:type="pct"/>
                  <w:vAlign w:val="center"/>
                </w:tcPr>
                <w:p w14:paraId="7C3148F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/>
                    </w:rPr>
                    <w:t>东场</w:t>
                  </w:r>
                </w:p>
              </w:tc>
              <w:tc>
                <w:tcPr>
                  <w:tcW w:w="768" w:type="pct"/>
                  <w:vAlign w:val="center"/>
                </w:tcPr>
                <w:p w14:paraId="04E35DA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120.383409</w:t>
                  </w:r>
                </w:p>
              </w:tc>
              <w:tc>
                <w:tcPr>
                  <w:tcW w:w="626" w:type="pct"/>
                  <w:vAlign w:val="center"/>
                </w:tcPr>
                <w:p w14:paraId="490DFED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31.833761</w:t>
                  </w:r>
                </w:p>
              </w:tc>
              <w:tc>
                <w:tcPr>
                  <w:tcW w:w="616" w:type="pct"/>
                  <w:vAlign w:val="center"/>
                </w:tcPr>
                <w:p w14:paraId="6EC8BDA6">
                  <w:pPr>
                    <w:spacing w:line="240" w:lineRule="auto"/>
                    <w:jc w:val="center"/>
                    <w:rPr>
                      <w:rFonts w:hint="default" w:eastAsia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highlight w:val="none"/>
                      <w:lang w:val="en-US" w:eastAsia="zh-CN"/>
                    </w:rPr>
                    <w:t>居住区</w:t>
                  </w:r>
                </w:p>
              </w:tc>
              <w:tc>
                <w:tcPr>
                  <w:tcW w:w="795" w:type="pct"/>
                  <w:vAlign w:val="center"/>
                </w:tcPr>
                <w:p w14:paraId="5B9454B3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20户/70人</w:t>
                  </w:r>
                </w:p>
              </w:tc>
              <w:tc>
                <w:tcPr>
                  <w:tcW w:w="434" w:type="pct"/>
                  <w:vAlign w:val="center"/>
                </w:tcPr>
                <w:p w14:paraId="55455AFB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二类区</w:t>
                  </w:r>
                </w:p>
              </w:tc>
              <w:tc>
                <w:tcPr>
                  <w:tcW w:w="434" w:type="pct"/>
                  <w:vAlign w:val="center"/>
                </w:tcPr>
                <w:p w14:paraId="2B37BDD9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SW</w:t>
                  </w:r>
                </w:p>
              </w:tc>
              <w:tc>
                <w:tcPr>
                  <w:tcW w:w="565" w:type="pct"/>
                  <w:vAlign w:val="center"/>
                </w:tcPr>
                <w:p w14:paraId="30ACA5BE">
                  <w:pPr>
                    <w:pStyle w:val="65"/>
                    <w:rPr>
                      <w:rFonts w:hint="default" w:cs="Times New Roman" w:eastAsiaTheme="minorEastAsia"/>
                      <w:lang w:val="en-US" w:eastAsia="zh-CN"/>
                    </w:rPr>
                  </w:pPr>
                  <w:r>
                    <w:rPr>
                      <w:rFonts w:hint="eastAsia" w:cs="Times New Roman" w:eastAsiaTheme="minorEastAsia"/>
                      <w:lang w:val="en-US" w:eastAsia="zh-CN"/>
                    </w:rPr>
                    <w:t>399</w:t>
                  </w:r>
                </w:p>
              </w:tc>
            </w:tr>
          </w:tbl>
          <w:p w14:paraId="3771E313">
            <w:pPr>
              <w:pStyle w:val="50"/>
              <w:ind w:firstLine="48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</w:t>
            </w:r>
            <w:r>
              <w:rPr>
                <w:sz w:val="24"/>
                <w:szCs w:val="24"/>
              </w:rPr>
              <w:t>声环境：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本项目厂界外50m范围内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声环境保护目标。</w:t>
            </w:r>
          </w:p>
          <w:p w14:paraId="3D8CCE01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（3）地下水环境：本项目500m范围内无地下水保护目标。</w:t>
            </w:r>
          </w:p>
          <w:p w14:paraId="2084E580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（4）生态环境：本项目不属于产业园区外新增用地的，不涉及生态环境保护目标。</w:t>
            </w:r>
          </w:p>
          <w:p w14:paraId="371C5A56">
            <w:pPr>
              <w:pStyle w:val="50"/>
              <w:ind w:firstLine="0" w:firstLineChars="0"/>
              <w:jc w:val="center"/>
            </w:pPr>
            <w:r>
              <w:rPr>
                <w:sz w:val="24"/>
                <w:szCs w:val="24"/>
              </w:rPr>
              <w:t>表3-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地下水、生态</w:t>
            </w:r>
            <w:r>
              <w:rPr>
                <w:sz w:val="24"/>
                <w:szCs w:val="24"/>
              </w:rPr>
              <w:t>环境保护目标</w:t>
            </w:r>
          </w:p>
          <w:tbl>
            <w:tblPr>
              <w:tblStyle w:val="32"/>
              <w:tblW w:w="5000" w:type="pct"/>
              <w:jc w:val="center"/>
              <w:tblBorders>
                <w:top w:val="single" w:color="auto" w:sz="12" w:space="0"/>
                <w:left w:val="none" w:color="auto" w:sz="6" w:space="0"/>
                <w:bottom w:val="single" w:color="auto" w:sz="12" w:space="0"/>
                <w:right w:val="none" w:color="auto" w:sz="6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5"/>
              <w:gridCol w:w="1516"/>
              <w:gridCol w:w="855"/>
              <w:gridCol w:w="1358"/>
              <w:gridCol w:w="1410"/>
              <w:gridCol w:w="2135"/>
            </w:tblGrid>
            <w:tr w14:paraId="1A7AE3C9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49" w:type="dxa"/>
                  <w:vMerge w:val="restart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94A4BB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环境要素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2BC31E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环境保护目标</w:t>
                  </w:r>
                </w:p>
              </w:tc>
              <w:tc>
                <w:tcPr>
                  <w:tcW w:w="3638" w:type="dxa"/>
                  <w:gridSpan w:val="3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8EDE7A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距建设项目厂界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 w14:paraId="27FF2468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环境功能</w:t>
                  </w:r>
                </w:p>
              </w:tc>
            </w:tr>
            <w:tr w14:paraId="3A1A1832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49" w:type="dxa"/>
                  <w:vMerge w:val="continue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04CF2C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1523" w:type="dxa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DF552B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B8E326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方位</w:t>
                  </w:r>
                </w:p>
              </w:tc>
              <w:tc>
                <w:tcPr>
                  <w:tcW w:w="1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E9B3A0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距离(m)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AAD72">
                  <w:pPr>
                    <w:pStyle w:val="58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rFonts w:eastAsiaTheme="minorEastAsia"/>
                      <w:b/>
                      <w:szCs w:val="24"/>
                    </w:rPr>
                    <w:t>规模</w:t>
                  </w:r>
                </w:p>
              </w:tc>
              <w:tc>
                <w:tcPr>
                  <w:tcW w:w="2145" w:type="dxa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 w14:paraId="28E075BC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</w:p>
              </w:tc>
            </w:tr>
            <w:tr w14:paraId="00585AE9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4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015CB7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地下水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9F975C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CD0E5C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1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EEED08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699491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 w14:paraId="1B7441E8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</w:tr>
            <w:tr w14:paraId="31A7F1B7">
              <w:tblPrEx>
                <w:tblBorders>
                  <w:top w:val="single" w:color="auto" w:sz="12" w:space="0"/>
                  <w:left w:val="none" w:color="auto" w:sz="6" w:space="0"/>
                  <w:bottom w:val="single" w:color="auto" w:sz="12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849" w:type="dxa"/>
                  <w:tcBorders>
                    <w:top w:val="single" w:color="auto" w:sz="4" w:space="0"/>
                    <w:left w:val="nil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14:paraId="751BDA82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生态环境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14:paraId="60D56601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858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14:paraId="417D13A8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1364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14:paraId="139E86C1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vAlign w:val="center"/>
                </w:tcPr>
                <w:p w14:paraId="5A9557DD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  <w:tc>
                <w:tcPr>
                  <w:tcW w:w="2145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nil"/>
                  </w:tcBorders>
                  <w:vAlign w:val="center"/>
                </w:tcPr>
                <w:p w14:paraId="7CB6C681">
                  <w:pPr>
                    <w:pStyle w:val="58"/>
                    <w:rPr>
                      <w:rFonts w:eastAsiaTheme="minorEastAsia"/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/</w:t>
                  </w:r>
                </w:p>
              </w:tc>
            </w:tr>
          </w:tbl>
          <w:p w14:paraId="0E001D67">
            <w:pPr>
              <w:rPr>
                <w:color w:val="FF0000"/>
                <w:sz w:val="24"/>
                <w:szCs w:val="24"/>
              </w:rPr>
            </w:pPr>
          </w:p>
        </w:tc>
      </w:tr>
      <w:tr w14:paraId="20F27A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  <w:jc w:val="center"/>
        </w:trPr>
        <w:tc>
          <w:tcPr>
            <w:tcW w:w="655" w:type="dxa"/>
            <w:vAlign w:val="center"/>
          </w:tcPr>
          <w:p w14:paraId="7D318A7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总量</w:t>
            </w:r>
          </w:p>
          <w:p w14:paraId="2136BAC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</w:t>
            </w:r>
          </w:p>
          <w:p w14:paraId="62D3EF7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8335" w:type="dxa"/>
            <w:vAlign w:val="center"/>
          </w:tcPr>
          <w:p w14:paraId="36451C5F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无锡市江阴生态环境局发布的文件《江阴市排污总量指标管理办法（试行）》（澄政办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发〔2023〕14号）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的要</w:t>
            </w:r>
            <w:r>
              <w:rPr>
                <w:sz w:val="24"/>
                <w:szCs w:val="24"/>
              </w:rPr>
              <w:t>求，结合项目排污特征，确定总量控制因子为：</w:t>
            </w:r>
          </w:p>
          <w:p w14:paraId="4992613C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废水：COD、NH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-N、TP</w:t>
            </w:r>
            <w:r>
              <w:rPr>
                <w:rFonts w:hint="eastAsia"/>
                <w:sz w:val="24"/>
                <w:szCs w:val="24"/>
              </w:rPr>
              <w:t>、TN</w:t>
            </w:r>
            <w:r>
              <w:rPr>
                <w:sz w:val="24"/>
                <w:szCs w:val="24"/>
              </w:rPr>
              <w:t>，特征因子为SS</w:t>
            </w:r>
            <w:r>
              <w:rPr>
                <w:rFonts w:hint="eastAsia"/>
                <w:sz w:val="24"/>
                <w:szCs w:val="24"/>
              </w:rPr>
              <w:t>、总铜</w:t>
            </w:r>
            <w:r>
              <w:rPr>
                <w:sz w:val="24"/>
                <w:szCs w:val="24"/>
              </w:rPr>
              <w:t>；</w:t>
            </w:r>
          </w:p>
          <w:p w14:paraId="5C63C040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废气：</w:t>
            </w:r>
            <w:r>
              <w:rPr>
                <w:rFonts w:hint="eastAsia"/>
                <w:sz w:val="24"/>
                <w:szCs w:val="24"/>
              </w:rPr>
              <w:t>/，特征因子为硫酸雾、碱雾；</w:t>
            </w:r>
          </w:p>
          <w:p w14:paraId="70E0D8AB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固废：各类固废。</w:t>
            </w:r>
          </w:p>
          <w:p w14:paraId="40A5409A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建设项目污染物排放总量指标见表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。</w:t>
            </w:r>
          </w:p>
          <w:p w14:paraId="249AA633">
            <w:pPr>
              <w:pStyle w:val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建设项目污染物排放总量指标（单位：t/a）</w:t>
            </w:r>
          </w:p>
          <w:tbl>
            <w:tblPr>
              <w:tblStyle w:val="32"/>
              <w:tblW w:w="5000" w:type="pct"/>
              <w:tblInd w:w="0" w:type="dxa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"/>
              <w:gridCol w:w="220"/>
              <w:gridCol w:w="1058"/>
              <w:gridCol w:w="766"/>
              <w:gridCol w:w="964"/>
              <w:gridCol w:w="771"/>
              <w:gridCol w:w="769"/>
              <w:gridCol w:w="902"/>
              <w:gridCol w:w="681"/>
              <w:gridCol w:w="929"/>
              <w:gridCol w:w="843"/>
            </w:tblGrid>
            <w:tr w14:paraId="5EC728E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129" w:type="pct"/>
                  <w:vMerge w:val="restart"/>
                  <w:shd w:val="clear" w:color="auto" w:fill="auto"/>
                  <w:vAlign w:val="center"/>
                </w:tcPr>
                <w:p w14:paraId="16A53D96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类别</w:t>
                  </w:r>
                </w:p>
              </w:tc>
              <w:tc>
                <w:tcPr>
                  <w:tcW w:w="786" w:type="pct"/>
                  <w:gridSpan w:val="2"/>
                  <w:vMerge w:val="restart"/>
                  <w:shd w:val="clear" w:color="auto" w:fill="auto"/>
                  <w:vAlign w:val="center"/>
                </w:tcPr>
                <w:p w14:paraId="186862D9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污染物名称</w:t>
                  </w:r>
                </w:p>
              </w:tc>
              <w:tc>
                <w:tcPr>
                  <w:tcW w:w="1066" w:type="pct"/>
                  <w:gridSpan w:val="2"/>
                  <w:shd w:val="clear" w:color="auto" w:fill="auto"/>
                  <w:vAlign w:val="center"/>
                </w:tcPr>
                <w:p w14:paraId="37539CCC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现有项目</w:t>
                  </w:r>
                </w:p>
              </w:tc>
              <w:tc>
                <w:tcPr>
                  <w:tcW w:w="1505" w:type="pct"/>
                  <w:gridSpan w:val="3"/>
                  <w:shd w:val="clear" w:color="auto" w:fill="auto"/>
                  <w:vAlign w:val="center"/>
                </w:tcPr>
                <w:p w14:paraId="55C002F8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本项目</w:t>
                  </w:r>
                </w:p>
              </w:tc>
              <w:tc>
                <w:tcPr>
                  <w:tcW w:w="420" w:type="pct"/>
                  <w:vMerge w:val="restart"/>
                  <w:shd w:val="clear" w:color="auto" w:fill="auto"/>
                  <w:vAlign w:val="center"/>
                </w:tcPr>
                <w:p w14:paraId="63B7B564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b/>
                      <w:bCs/>
                      <w:color w:val="auto"/>
                      <w:kern w:val="0"/>
                      <w:highlight w:val="none"/>
                    </w:rPr>
                    <w:t>“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以新带老</w:t>
                  </w:r>
                  <w:r>
                    <w:rPr>
                      <w:b/>
                      <w:bCs/>
                      <w:color w:val="auto"/>
                      <w:kern w:val="0"/>
                      <w:highlight w:val="none"/>
                    </w:rPr>
                    <w:t>”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削减量</w:t>
                  </w:r>
                </w:p>
              </w:tc>
              <w:tc>
                <w:tcPr>
                  <w:tcW w:w="572" w:type="pct"/>
                  <w:vMerge w:val="restart"/>
                  <w:shd w:val="clear" w:color="auto" w:fill="auto"/>
                  <w:vAlign w:val="center"/>
                </w:tcPr>
                <w:p w14:paraId="5760A87B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扩建后全厂排放量</w:t>
                  </w:r>
                </w:p>
              </w:tc>
              <w:tc>
                <w:tcPr>
                  <w:tcW w:w="519" w:type="pct"/>
                  <w:vMerge w:val="restart"/>
                  <w:shd w:val="clear" w:color="auto" w:fill="auto"/>
                  <w:vAlign w:val="center"/>
                </w:tcPr>
                <w:p w14:paraId="7F803D29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排放增减量</w:t>
                  </w:r>
                </w:p>
              </w:tc>
            </w:tr>
            <w:tr w14:paraId="36375D49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E931CF9">
                  <w:pPr>
                    <w:widowControl/>
                    <w:spacing w:line="240" w:lineRule="auto"/>
                    <w:jc w:val="left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vMerge w:val="continue"/>
                  <w:vAlign w:val="center"/>
                </w:tcPr>
                <w:p w14:paraId="3BB483A7">
                  <w:pPr>
                    <w:widowControl/>
                    <w:spacing w:line="240" w:lineRule="auto"/>
                    <w:jc w:val="left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635F071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实际排放量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4C70A41F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核定排放量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4E16E744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产生量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FBC527C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削减量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38D93F4C">
                  <w:pPr>
                    <w:widowControl/>
                    <w:spacing w:line="240" w:lineRule="auto"/>
                    <w:jc w:val="center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kern w:val="0"/>
                      <w:highlight w:val="none"/>
                    </w:rPr>
                    <w:t>排放量</w:t>
                  </w:r>
                </w:p>
              </w:tc>
              <w:tc>
                <w:tcPr>
                  <w:tcW w:w="420" w:type="pct"/>
                  <w:vMerge w:val="continue"/>
                  <w:vAlign w:val="center"/>
                </w:tcPr>
                <w:p w14:paraId="491E1C44">
                  <w:pPr>
                    <w:widowControl/>
                    <w:spacing w:line="240" w:lineRule="auto"/>
                    <w:jc w:val="left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572" w:type="pct"/>
                  <w:vMerge w:val="continue"/>
                  <w:vAlign w:val="center"/>
                </w:tcPr>
                <w:p w14:paraId="60C0708C">
                  <w:pPr>
                    <w:widowControl/>
                    <w:spacing w:line="240" w:lineRule="auto"/>
                    <w:jc w:val="left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519" w:type="pct"/>
                  <w:vMerge w:val="continue"/>
                  <w:vAlign w:val="center"/>
                </w:tcPr>
                <w:p w14:paraId="253F7476">
                  <w:pPr>
                    <w:widowControl/>
                    <w:spacing w:line="240" w:lineRule="auto"/>
                    <w:jc w:val="left"/>
                    <w:rPr>
                      <w:b/>
                      <w:bCs/>
                      <w:color w:val="auto"/>
                      <w:kern w:val="0"/>
                      <w:highlight w:val="none"/>
                    </w:rPr>
                  </w:pPr>
                </w:p>
              </w:tc>
            </w:tr>
            <w:tr w14:paraId="4C2FCA4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restart"/>
                  <w:shd w:val="clear" w:color="auto" w:fill="auto"/>
                  <w:vAlign w:val="center"/>
                </w:tcPr>
                <w:p w14:paraId="7B7FE55B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废气</w:t>
                  </w:r>
                </w:p>
              </w:tc>
              <w:tc>
                <w:tcPr>
                  <w:tcW w:w="134" w:type="pct"/>
                  <w:vMerge w:val="restart"/>
                  <w:shd w:val="clear" w:color="auto" w:fill="auto"/>
                  <w:vAlign w:val="center"/>
                </w:tcPr>
                <w:p w14:paraId="3DEC4C2A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有组织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2F622A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DD46B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0.0757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6E180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0.0946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522848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2.4975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81841D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2.2477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5C40A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0.2498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3DBADB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0.0073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4B2A20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0.3371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0E9110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0.2425</w:t>
                  </w:r>
                </w:p>
              </w:tc>
            </w:tr>
            <w:tr w14:paraId="69B9F989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shd w:val="clear" w:color="auto" w:fill="auto"/>
                  <w:vAlign w:val="center"/>
                </w:tcPr>
                <w:p w14:paraId="0E28D52B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shd w:val="clear" w:color="auto" w:fill="auto"/>
                  <w:vAlign w:val="center"/>
                </w:tcPr>
                <w:p w14:paraId="6F7AA9CC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11D4000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ascii="宋体" w:hAnsi="宋体"/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0C98CE8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0.0307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64847F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0.0384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6645BF9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2.7495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443C958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2.4745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C383C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0.275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E4AD4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0.003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014FFBD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0.3104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610745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0.272</w:t>
                  </w:r>
                </w:p>
              </w:tc>
            </w:tr>
            <w:tr w14:paraId="52C61C1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shd w:val="clear" w:color="auto" w:fill="auto"/>
                  <w:vAlign w:val="center"/>
                </w:tcPr>
                <w:p w14:paraId="582CB49C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shd w:val="clear" w:color="auto" w:fill="auto"/>
                  <w:vAlign w:val="center"/>
                </w:tcPr>
                <w:p w14:paraId="6BFF8B6A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2FE5E3B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甲基磺酸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72023F9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0.0157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1EDB06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0.0196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7035EF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0F7633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47D001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25E64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EC94B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0.0196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655D86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6BE965A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shd w:val="clear" w:color="auto" w:fill="auto"/>
                  <w:vAlign w:val="center"/>
                </w:tcPr>
                <w:p w14:paraId="0294F0EE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shd w:val="clear" w:color="auto" w:fill="auto"/>
                  <w:vAlign w:val="center"/>
                </w:tcPr>
                <w:p w14:paraId="61CA01C8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5A4BB6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氰化氢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988FA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0.0042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5D7A63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0.0052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11B0271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77EFE1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B46A25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52F9B8D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CFFD3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0.0052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4E7443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6B3D21C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2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695A514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36D68B77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4699FF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非甲烷总烃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61747B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15B08D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0.0149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14D9E9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4C72D8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32835E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FA05D7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6B2309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0.0149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245712C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3B6A905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6D185425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117C0001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360CC49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eastAsia="宋体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碱雾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38020F6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082A8D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38F941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0.0972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1609F1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0.0875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51AC2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0.0097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71C43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39EE9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0.0097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04F87F2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0.0097</w:t>
                  </w:r>
                </w:p>
              </w:tc>
            </w:tr>
            <w:tr w14:paraId="2085E92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4830FB18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0C2C0D4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4F1225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eastAsia="宋体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铬酸雾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EA31BC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6CC799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2910C4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0.1099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74AC16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0.1044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6E22FF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5E3A1F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7FA78B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0.0055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494DC0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0.0055</w:t>
                  </w:r>
                </w:p>
              </w:tc>
            </w:tr>
            <w:tr w14:paraId="14294D5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6FCA3F5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restart"/>
                  <w:shd w:val="clear" w:color="auto" w:fill="auto"/>
                  <w:vAlign w:val="center"/>
                </w:tcPr>
                <w:p w14:paraId="6B8D4FEF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无组织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40D944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36BA28B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0.0842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46E9DEC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0.1052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653A0D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0.2775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352D01A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8690B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0.2775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6A28C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0.0081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7E45A41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0.3746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407B84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0.2694</w:t>
                  </w:r>
                </w:p>
              </w:tc>
            </w:tr>
            <w:tr w14:paraId="761385EF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2AAA42B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1C988E5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3299AAC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24D0E5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0.0342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7167FB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0.0427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1819743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0.3055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335C20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32381E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0.3055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FF500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0.0033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C8E58C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0.3449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6E0721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0.3022</w:t>
                  </w:r>
                </w:p>
              </w:tc>
            </w:tr>
            <w:tr w14:paraId="0883C57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BE7B713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2BB2215D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7031FC4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甲基磺酸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0CA295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0.0174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527C30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0.0217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2E643C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4711D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5594FBD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4B0C9EC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0C32DC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0.0217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010CE1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25288069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19777933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3F4217C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7266C9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氰化氢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078526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0.0046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6A3CEC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0.0058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78C218F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2362C53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1E236F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6B82C0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609A08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0.0058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3B5E66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14FCD88F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494EE63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4870393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36F257F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非甲烷总烃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2A1ADA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00385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0.0165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58E9C9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206AE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67C86D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7F43C4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77BD86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0.0165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4DDDCE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4B97B93B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25DD4E0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6E3E6283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613CC9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碱雾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23AEF8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7F421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39C19F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0.0108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79A59F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42B2DD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0.0108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49D597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7EAA9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0.0108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0B127C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0.0108</w:t>
                  </w:r>
                </w:p>
              </w:tc>
            </w:tr>
            <w:tr w14:paraId="4FFF36C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83A85B5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53A48359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1FEF7DE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铬酸雾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FCC9D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7E686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noWrap/>
                  <w:vAlign w:val="center"/>
                </w:tcPr>
                <w:p w14:paraId="4A3913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0.0122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A2E40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54AD4EF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0.0122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734F39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5E26AC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0.0122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4836B53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0.0122</w:t>
                  </w:r>
                </w:p>
              </w:tc>
            </w:tr>
            <w:tr w14:paraId="53A8144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3DB95C6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restart"/>
                  <w:shd w:val="clear" w:color="auto" w:fill="auto"/>
                  <w:vAlign w:val="center"/>
                </w:tcPr>
                <w:p w14:paraId="16D60032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合计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587B4A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79F5FD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0.1599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02BFC97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0.1998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79AE40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2.775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3CBCBF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2.2477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50C08F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0.5273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9BA46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0.0154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718EC3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0.7117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107083E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0.5119</w:t>
                  </w:r>
                </w:p>
              </w:tc>
            </w:tr>
            <w:tr w14:paraId="0279204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92BE2E3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shd w:val="clear" w:color="auto" w:fill="auto"/>
                  <w:vAlign w:val="center"/>
                </w:tcPr>
                <w:p w14:paraId="0BE543BD">
                  <w:pPr>
                    <w:widowControl/>
                    <w:spacing w:line="240" w:lineRule="auto"/>
                    <w:jc w:val="center"/>
                    <w:rPr>
                      <w:rFonts w:ascii="宋体" w:hAnsi="宋体"/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137BC00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4234A37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0.0649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669E4E6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0.0811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3DEECDD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3.055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3D18B07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2.4745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1EAD3B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0.5805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4FB6E9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0.0063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45FC9F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0.6553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302B95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0.5742</w:t>
                  </w:r>
                </w:p>
              </w:tc>
            </w:tr>
            <w:tr w14:paraId="512707A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37E8767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1D0085E8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6BD16B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甲基磺酸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7FB918D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0.0331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4C37FE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0.0413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1217BDE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0C9DF3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53EA1B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27D72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38E240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0.0413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7A659E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178B5D6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79A329C2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7386DED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3F47266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氰化氢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926284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0.0088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0F5A5E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0.011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004086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021C99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3B47D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1488DB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0F25B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0.011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2ACD81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50F0C698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12EBC62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697315F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7298E2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非甲烷总烃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1FC65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5D1E15A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0.0314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604FF47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1252A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0A1D75A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7B02BF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45486F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0.0314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2A0BDF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6452C5B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3237E17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6008F08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61E692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碱雾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637C684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6FAD648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5D7003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0.108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A135E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0.0875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68E3CE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0.0205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5D03CE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64D800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0.0205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79C1FF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0.0205</w:t>
                  </w:r>
                </w:p>
              </w:tc>
            </w:tr>
            <w:tr w14:paraId="37F8B0A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235A1AD2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134" w:type="pct"/>
                  <w:vMerge w:val="continue"/>
                  <w:vAlign w:val="center"/>
                </w:tcPr>
                <w:p w14:paraId="0F27A63F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14:paraId="56B94C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铬酸雾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4F90E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noWrap/>
                  <w:vAlign w:val="center"/>
                </w:tcPr>
                <w:p w14:paraId="26AAF1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06513E3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0.1221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3E7BC7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0.1044</w:t>
                  </w:r>
                </w:p>
              </w:tc>
              <w:tc>
                <w:tcPr>
                  <w:tcW w:w="556" w:type="pct"/>
                  <w:shd w:val="clear" w:color="auto" w:fill="auto"/>
                  <w:noWrap/>
                  <w:vAlign w:val="center"/>
                </w:tcPr>
                <w:p w14:paraId="497DD4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0.0177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43DADC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7BAACA7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0.0177</w:t>
                  </w:r>
                </w:p>
              </w:tc>
              <w:tc>
                <w:tcPr>
                  <w:tcW w:w="519" w:type="pct"/>
                  <w:shd w:val="clear" w:color="auto" w:fill="auto"/>
                  <w:noWrap/>
                  <w:vAlign w:val="center"/>
                </w:tcPr>
                <w:p w14:paraId="12B072A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0.0177</w:t>
                  </w:r>
                </w:p>
              </w:tc>
            </w:tr>
            <w:tr w14:paraId="11DEC69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restart"/>
                  <w:shd w:val="clear" w:color="auto" w:fill="auto"/>
                  <w:vAlign w:val="center"/>
                </w:tcPr>
                <w:p w14:paraId="6842579D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highlight w:val="none"/>
                    </w:rPr>
                    <w:t>废水</w:t>
                  </w: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3582636A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t>废水量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7FABB5A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38500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5B372D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38500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17D1E0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42977.55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16DD61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42977.55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87770F3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11308.1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7D0A1BA6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4850.1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25904974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6458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181EDA35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894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F13ACA9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48541.55/</w:t>
                  </w:r>
                </w:p>
                <w:p w14:paraId="022B7318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48541.55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5D3C4975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+5564/</w:t>
                  </w:r>
                </w:p>
                <w:p w14:paraId="25124733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5564</w:t>
                  </w:r>
                </w:p>
              </w:tc>
            </w:tr>
            <w:tr w14:paraId="3EB8ED7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2C34098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57EBD80D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t>COD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6E78B1F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2.9440/</w:t>
                  </w:r>
                </w:p>
                <w:p w14:paraId="7A1E58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1.9250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4DFCEF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3.3249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50225A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2.1489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06DD102B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4.3726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EA3ECE3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1.681</w:t>
                  </w:r>
                </w:p>
              </w:tc>
              <w:tc>
                <w:tcPr>
                  <w:tcW w:w="55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405065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2.6916/</w:t>
                  </w:r>
                </w:p>
                <w:p w14:paraId="77563030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0.3229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5C99B2FD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0.0671/</w:t>
                  </w:r>
                </w:p>
                <w:p w14:paraId="08A9186D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0.0447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6A8C0F8F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5.9494/</w:t>
                  </w:r>
                </w:p>
                <w:p w14:paraId="37BCA373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2.4271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3DD59A65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+2.6245/</w:t>
                  </w:r>
                </w:p>
                <w:p w14:paraId="5E57ACA1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0.2782</w:t>
                  </w:r>
                </w:p>
              </w:tc>
            </w:tr>
            <w:tr w14:paraId="187FBEC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BC8B41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2A92E8CF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t>SS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5FA768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1.9680/</w:t>
                  </w:r>
                </w:p>
                <w:p w14:paraId="093678B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0.3850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10F119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2.1965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2278452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0.4298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B476846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3.1661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41D96114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1.1203</w:t>
                  </w:r>
                </w:p>
              </w:tc>
              <w:tc>
                <w:tcPr>
                  <w:tcW w:w="55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25E8A2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2.0458/</w:t>
                  </w:r>
                </w:p>
                <w:p w14:paraId="6542ACA8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0.0646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362721ED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0.0447/</w:t>
                  </w:r>
                </w:p>
                <w:p w14:paraId="28F3A943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0.0089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0AFB054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4.1976/</w:t>
                  </w:r>
                </w:p>
                <w:p w14:paraId="4B7D56E4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0.4855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6F0871F7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+2.0011/</w:t>
                  </w:r>
                </w:p>
                <w:p w14:paraId="5258C9C7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0.0557</w:t>
                  </w:r>
                </w:p>
              </w:tc>
            </w:tr>
            <w:tr w14:paraId="172DDB23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6084691C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7E9A78A2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t>氨氮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C96ED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0.1008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10380D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0.0134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6F7FB3B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0.1008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0A64125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0.0134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602A01BD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0.252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220BB118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5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E8BFA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0.252/</w:t>
                  </w:r>
                </w:p>
                <w:p w14:paraId="54DCB428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0.0224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1B95C700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30AAE430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0.3528/</w:t>
                  </w:r>
                </w:p>
                <w:p w14:paraId="7EFAC2AE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0.0358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2AE26000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+0.252/</w:t>
                  </w:r>
                </w:p>
                <w:p w14:paraId="3F41C45E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0.0224</w:t>
                  </w:r>
                </w:p>
              </w:tc>
            </w:tr>
            <w:tr w14:paraId="0BBE526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8E586A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503B47EE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TN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4C3CBB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0.1512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20C57A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0.0403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195E99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0.1512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4AFBD9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0.0403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BDC9135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0.392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2893D0B8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0F95792F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0.392/</w:t>
                  </w:r>
                </w:p>
                <w:p w14:paraId="7345F3FE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0.0672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3141906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4B687B64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0.5432/</w:t>
                  </w:r>
                </w:p>
                <w:p w14:paraId="47101973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0.1075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28998477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+0.392/</w:t>
                  </w:r>
                </w:p>
                <w:p w14:paraId="24179639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0.0672</w:t>
                  </w:r>
                </w:p>
              </w:tc>
            </w:tr>
            <w:tr w14:paraId="0AAFFBF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27E65EC5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5C051B42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color w:val="auto"/>
                    </w:rPr>
                    <w:t>TP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4A79E0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0.0134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  <w:p w14:paraId="558B6F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0.0017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1A14844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0.0134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  <w:p w14:paraId="479EFD9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0.0017</w:t>
                  </w:r>
                </w:p>
              </w:tc>
              <w:tc>
                <w:tcPr>
                  <w:tcW w:w="475" w:type="pc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56CE1A28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0.0448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0551291C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3DFAA317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0.0488/</w:t>
                  </w:r>
                </w:p>
                <w:p w14:paraId="4175911C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0.0028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045998F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186998B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0.0582/</w:t>
                  </w:r>
                </w:p>
                <w:p w14:paraId="3AA82669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0.0045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32C39221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+0.0448/</w:t>
                  </w:r>
                </w:p>
                <w:p w14:paraId="694FDFB9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lang w:val="en-US" w:eastAsia="zh-CN"/>
                    </w:rPr>
                    <w:t>0.0028</w:t>
                  </w:r>
                </w:p>
              </w:tc>
            </w:tr>
            <w:tr w14:paraId="0852AE5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E72A0F5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21D89992">
                  <w:pPr>
                    <w:pStyle w:val="58"/>
                    <w:adjustRightInd w:val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总铜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0CBAE0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0.0155/</w:t>
                  </w:r>
                </w:p>
                <w:p w14:paraId="42580FD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0.0002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4DB7C6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0.0198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12A08C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eastAsia="仿宋_GB2312"/>
                      <w:color w:val="auto"/>
                      <w:kern w:val="0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0.0002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6B69864D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0.0129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FEB02A5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0.0116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6C580800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0.0013/</w:t>
                  </w:r>
                </w:p>
                <w:p w14:paraId="57D4B6E0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0.0004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E7A753D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0.0004/</w:t>
                  </w:r>
                </w:p>
                <w:p w14:paraId="6E470EFB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CC1CB1B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0.0207/</w:t>
                  </w:r>
                </w:p>
                <w:p w14:paraId="70B91D12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0.0006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3DBFA38C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+0.0009/</w:t>
                  </w:r>
                </w:p>
                <w:p w14:paraId="07B653FA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0.0004</w:t>
                  </w:r>
                </w:p>
              </w:tc>
            </w:tr>
            <w:tr w14:paraId="22E17B88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1B539374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08F29A1A">
                  <w:pPr>
                    <w:pStyle w:val="58"/>
                    <w:adjustRightInd w:val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t>总锡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75F96B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0.1550/</w:t>
                  </w:r>
                </w:p>
                <w:p w14:paraId="362DB7A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0.0035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2EDEA7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0.1981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/</w:t>
                  </w:r>
                </w:p>
                <w:p w14:paraId="126051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0.004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241F95D7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kern w:val="0"/>
                      <w:highlight w:val="none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144A553B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kern w:val="0"/>
                      <w:highlight w:val="none"/>
                    </w:rPr>
                    <w:t>0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54CD1A73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auto"/>
                      <w:kern w:val="0"/>
                      <w:highlight w:val="none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44F1390D"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548899BD">
                  <w:pPr>
                    <w:widowControl/>
                    <w:spacing w:line="240" w:lineRule="auto"/>
                    <w:jc w:val="center"/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0.1981/</w:t>
                  </w:r>
                </w:p>
                <w:p w14:paraId="57B767E5">
                  <w:pPr>
                    <w:widowControl/>
                    <w:spacing w:line="240" w:lineRule="auto"/>
                    <w:jc w:val="center"/>
                    <w:rPr>
                      <w:rFonts w:hint="default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0.004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119CE048"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0</w:t>
                  </w:r>
                </w:p>
              </w:tc>
            </w:tr>
            <w:tr w14:paraId="483DFBD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10CDE5F2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7254605F">
                  <w:pPr>
                    <w:pStyle w:val="58"/>
                    <w:adjustRightInd w:val="0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石油类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1CE13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490D09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25446548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0.0108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06BED802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0.0099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4A4C8089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0.0009/</w:t>
                  </w:r>
                </w:p>
                <w:p w14:paraId="4E1C80AC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0.0009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142B7938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49136843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0.0009/</w:t>
                  </w:r>
                </w:p>
                <w:p w14:paraId="351A8710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0.0009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44B5767B">
                  <w:pPr>
                    <w:widowControl/>
                    <w:spacing w:line="240" w:lineRule="auto"/>
                    <w:jc w:val="center"/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+0.0009/</w:t>
                  </w:r>
                </w:p>
                <w:p w14:paraId="3B134E18">
                  <w:pPr>
                    <w:widowControl/>
                    <w:spacing w:line="240" w:lineRule="auto"/>
                    <w:jc w:val="center"/>
                    <w:rPr>
                      <w:rFonts w:hint="default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0.0009</w:t>
                  </w:r>
                </w:p>
              </w:tc>
            </w:tr>
            <w:tr w14:paraId="48D33166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76B8958B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57F22037">
                  <w:pPr>
                    <w:pStyle w:val="58"/>
                    <w:adjustRightInd w:val="0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总铬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2B9607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3FDF5F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6C794013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0.2225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BC95E59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0.2225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562A11EF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4C2F2D1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3A4B705C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6DB3E09E">
                  <w:pPr>
                    <w:widowControl/>
                    <w:spacing w:line="240" w:lineRule="auto"/>
                    <w:jc w:val="center"/>
                    <w:rPr>
                      <w:rFonts w:hint="eastAsia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 w14:paraId="0D68711B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E4A8E38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2D8D06B8">
                  <w:pPr>
                    <w:pStyle w:val="58"/>
                    <w:adjustRightInd w:val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六价铬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FCC9F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1FE260E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0E2ED455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0.2225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10A5BE7B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0.2225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245B1743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6A306671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35D33E84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7324C727"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 w14:paraId="53AD132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0AE36EAD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  <w:highlight w:val="none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644E6188">
                  <w:pPr>
                    <w:pStyle w:val="58"/>
                    <w:adjustRightInd w:val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总镍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4A2AA62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4890FD7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07EA31FD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0.2079</w:t>
                  </w: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8AA11F2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0.2079</w:t>
                  </w: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02D65F2D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8F15A24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2BEE97AA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5854AADC">
                  <w:pPr>
                    <w:widowControl/>
                    <w:spacing w:line="240" w:lineRule="auto"/>
                    <w:jc w:val="center"/>
                    <w:rPr>
                      <w:rFonts w:hint="default" w:eastAsia="宋体"/>
                      <w:color w:val="auto"/>
                      <w:kern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0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 w14:paraId="214BF44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29" w:type="pct"/>
                  <w:vMerge w:val="restart"/>
                  <w:shd w:val="clear" w:color="auto" w:fill="auto"/>
                  <w:vAlign w:val="center"/>
                </w:tcPr>
                <w:p w14:paraId="0A59645C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固废</w:t>
                  </w: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2AF2AE94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一般固废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6706C3A6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53940D28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1CAFEF77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4EC0C4E9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0DE5243A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D14ADA7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0C68BC63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3529AC81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</w:tr>
            <w:tr w14:paraId="3D6E44E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5A92B40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0D421A44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危险废物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2F150DA4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0D3CB565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1FF3B4BD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5CA9084C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03168F83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043257FE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1BC85059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6AC2D20D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</w:tr>
            <w:tr w14:paraId="31E8870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29" w:type="pct"/>
                  <w:vMerge w:val="continue"/>
                  <w:vAlign w:val="center"/>
                </w:tcPr>
                <w:p w14:paraId="557FA642">
                  <w:pPr>
                    <w:widowControl/>
                    <w:spacing w:line="240" w:lineRule="auto"/>
                    <w:jc w:val="left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786" w:type="pct"/>
                  <w:gridSpan w:val="2"/>
                  <w:shd w:val="clear" w:color="auto" w:fill="auto"/>
                  <w:vAlign w:val="center"/>
                </w:tcPr>
                <w:p w14:paraId="55EF2C99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</w:rPr>
                    <w:t>生活垃圾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 w14:paraId="1F93E41C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14:paraId="22EBBE9E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75" w:type="pct"/>
                  <w:shd w:val="clear" w:color="auto" w:fill="auto"/>
                  <w:vAlign w:val="center"/>
                </w:tcPr>
                <w:p w14:paraId="5D1A33AA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474" w:type="pct"/>
                  <w:shd w:val="clear" w:color="auto" w:fill="auto"/>
                  <w:vAlign w:val="center"/>
                </w:tcPr>
                <w:p w14:paraId="6382B2A7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</w:p>
              </w:tc>
              <w:tc>
                <w:tcPr>
                  <w:tcW w:w="556" w:type="pct"/>
                  <w:shd w:val="clear" w:color="auto" w:fill="auto"/>
                  <w:vAlign w:val="center"/>
                </w:tcPr>
                <w:p w14:paraId="1E9BBD69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</w:tcPr>
                <w:p w14:paraId="2AE9FEF5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14:paraId="0B1358CC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  <w:tc>
                <w:tcPr>
                  <w:tcW w:w="519" w:type="pct"/>
                  <w:shd w:val="clear" w:color="auto" w:fill="auto"/>
                  <w:vAlign w:val="center"/>
                </w:tcPr>
                <w:p w14:paraId="2C8ABC96">
                  <w:pPr>
                    <w:widowControl/>
                    <w:spacing w:line="240" w:lineRule="auto"/>
                    <w:jc w:val="center"/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t>0</w:t>
                  </w:r>
                </w:p>
              </w:tc>
            </w:tr>
          </w:tbl>
          <w:p w14:paraId="0D13F44E">
            <w:pPr>
              <w:adjustRightInd w:val="0"/>
              <w:snapToGrid w:val="0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注：现有项目实际排放量仅统计现有已建项目，</w:t>
            </w:r>
            <w:r>
              <w:rPr>
                <w:szCs w:val="24"/>
              </w:rPr>
              <w:t>“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”</w:t>
            </w:r>
            <w:r>
              <w:rPr>
                <w:rFonts w:hint="eastAsia"/>
                <w:szCs w:val="24"/>
              </w:rPr>
              <w:t>前</w:t>
            </w:r>
            <w:r>
              <w:rPr>
                <w:szCs w:val="24"/>
              </w:rPr>
              <w:t>指接管量，“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”</w:t>
            </w:r>
            <w:r>
              <w:rPr>
                <w:rFonts w:hint="eastAsia"/>
                <w:szCs w:val="24"/>
              </w:rPr>
              <w:t>后</w:t>
            </w:r>
            <w:r>
              <w:rPr>
                <w:szCs w:val="24"/>
              </w:rPr>
              <w:t>指</w:t>
            </w:r>
            <w:r>
              <w:rPr>
                <w:rFonts w:hint="eastAsia"/>
                <w:szCs w:val="24"/>
              </w:rPr>
              <w:t>排入外环境的</w:t>
            </w:r>
            <w:r>
              <w:rPr>
                <w:szCs w:val="24"/>
              </w:rPr>
              <w:t>量。</w:t>
            </w:r>
          </w:p>
          <w:p w14:paraId="5034CA0A">
            <w:pPr>
              <w:pStyle w:val="50"/>
              <w:ind w:firstLine="480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sz w:val="24"/>
                <w:szCs w:val="24"/>
                <w:highlight w:val="none"/>
              </w:rPr>
              <w:t>由上表可见，</w:t>
            </w:r>
            <w:r>
              <w:rPr>
                <w:rFonts w:hint="eastAsia"/>
                <w:sz w:val="24"/>
                <w:szCs w:val="24"/>
                <w:highlight w:val="none"/>
              </w:rPr>
              <w:t>本项目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全厂</w:t>
            </w:r>
            <w:r>
              <w:rPr>
                <w:rFonts w:hint="eastAsia"/>
                <w:sz w:val="24"/>
                <w:szCs w:val="24"/>
                <w:highlight w:val="none"/>
              </w:rPr>
              <w:t>新增废水接管量为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5564</w:t>
            </w:r>
            <w:r>
              <w:rPr>
                <w:rFonts w:hint="eastAsia"/>
                <w:sz w:val="24"/>
                <w:szCs w:val="24"/>
                <w:highlight w:val="none"/>
              </w:rPr>
              <w:t>t/a</w:t>
            </w:r>
            <w:r>
              <w:rPr>
                <w:sz w:val="24"/>
                <w:szCs w:val="24"/>
                <w:highlight w:val="none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其中生产废水总量削减36t/a，COD、SS、总铜、石油类接管量增加0.1045t/a、0.0411t/a、0.0009t/a、0.0009t/a，总量控制因子COD、SS排放量削减0.0018t/a、0.0003t/a，特征因子总铜、石油类排放量增加0.0004t/a、0.0009t/a；生活污水总量增加5600t/a，</w:t>
            </w:r>
            <w:r>
              <w:rPr>
                <w:sz w:val="24"/>
                <w:szCs w:val="24"/>
                <w:highlight w:val="none"/>
              </w:rPr>
              <w:t>COD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SS</w:t>
            </w:r>
            <w:r>
              <w:rPr>
                <w:rFonts w:hint="eastAsia"/>
                <w:sz w:val="24"/>
                <w:szCs w:val="24"/>
                <w:highlight w:val="none"/>
              </w:rPr>
              <w:t>、氨氮、</w:t>
            </w:r>
            <w:r>
              <w:rPr>
                <w:sz w:val="24"/>
                <w:szCs w:val="24"/>
                <w:highlight w:val="none"/>
              </w:rPr>
              <w:t>TN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TP接管量分别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增加2.52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1.96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0.252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0.392</w:t>
            </w:r>
            <w:r>
              <w:rPr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0.0448</w:t>
            </w:r>
            <w:r>
              <w:rPr>
                <w:rFonts w:hint="eastAsia"/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总量</w:t>
            </w:r>
            <w:r>
              <w:rPr>
                <w:sz w:val="24"/>
                <w:szCs w:val="24"/>
                <w:highlight w:val="none"/>
              </w:rPr>
              <w:t>控制因子COD、氨氮、TP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TN排放量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增加0.28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0.0224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0.0672</w:t>
            </w:r>
            <w:r>
              <w:rPr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0.0028t</w:t>
            </w:r>
            <w:r>
              <w:rPr>
                <w:rFonts w:hint="eastAsia"/>
                <w:sz w:val="24"/>
                <w:szCs w:val="24"/>
                <w:highlight w:val="none"/>
              </w:rPr>
              <w:t>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综上，全厂</w:t>
            </w:r>
            <w:r>
              <w:rPr>
                <w:sz w:val="24"/>
                <w:szCs w:val="24"/>
                <w:highlight w:val="none"/>
              </w:rPr>
              <w:t>COD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SS</w:t>
            </w:r>
            <w:r>
              <w:rPr>
                <w:rFonts w:hint="eastAsia"/>
                <w:sz w:val="24"/>
                <w:szCs w:val="24"/>
                <w:highlight w:val="none"/>
              </w:rPr>
              <w:t>、氨氮、</w:t>
            </w:r>
            <w:r>
              <w:rPr>
                <w:sz w:val="24"/>
                <w:szCs w:val="24"/>
                <w:highlight w:val="none"/>
              </w:rPr>
              <w:t>TN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TP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总铜、石油类</w:t>
            </w:r>
            <w:r>
              <w:rPr>
                <w:sz w:val="24"/>
                <w:szCs w:val="24"/>
                <w:highlight w:val="none"/>
              </w:rPr>
              <w:t>接管量分别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增加2.6245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2.0011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0.252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0.392</w:t>
            </w:r>
            <w:r>
              <w:rPr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0.0448</w:t>
            </w:r>
            <w:r>
              <w:rPr>
                <w:rFonts w:hint="eastAsia"/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0.0009t/a、0.0009t/a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总量</w:t>
            </w:r>
            <w:r>
              <w:rPr>
                <w:sz w:val="24"/>
                <w:szCs w:val="24"/>
                <w:highlight w:val="none"/>
              </w:rPr>
              <w:t>控制因子COD、氨氮、TP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TN排放量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增加0.2782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0.0224</w:t>
            </w:r>
            <w:r>
              <w:rPr>
                <w:sz w:val="24"/>
                <w:szCs w:val="24"/>
                <w:highlight w:val="none"/>
              </w:rPr>
              <w:t>t/a、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0.0672</w:t>
            </w:r>
            <w:r>
              <w:rPr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0.0028t</w:t>
            </w:r>
            <w:r>
              <w:rPr>
                <w:rFonts w:hint="eastAsia"/>
                <w:sz w:val="24"/>
                <w:szCs w:val="24"/>
                <w:highlight w:val="none"/>
              </w:rPr>
              <w:t>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79DFA10">
            <w:pPr>
              <w:pStyle w:val="50"/>
              <w:ind w:firstLine="48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根据总量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控制原则，</w:t>
            </w:r>
            <w:r>
              <w:rPr>
                <w:sz w:val="24"/>
                <w:szCs w:val="24"/>
                <w:highlight w:val="none"/>
              </w:rPr>
              <w:t>COD、氨氮、TP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sz w:val="24"/>
                <w:szCs w:val="24"/>
                <w:highlight w:val="none"/>
              </w:rPr>
              <w:t>TN新增排放总量指标在江阴市</w:t>
            </w:r>
            <w:r>
              <w:rPr>
                <w:rFonts w:hint="eastAsia"/>
                <w:sz w:val="24"/>
                <w:szCs w:val="24"/>
                <w:highlight w:val="none"/>
              </w:rPr>
              <w:t>周庄镇</w:t>
            </w:r>
            <w:r>
              <w:rPr>
                <w:sz w:val="24"/>
                <w:szCs w:val="24"/>
                <w:highlight w:val="none"/>
              </w:rPr>
              <w:t>控源截污</w:t>
            </w:r>
            <w:r>
              <w:rPr>
                <w:rFonts w:hint="eastAsia"/>
                <w:sz w:val="24"/>
                <w:szCs w:val="24"/>
                <w:highlight w:val="none"/>
              </w:rPr>
              <w:t>内</w:t>
            </w:r>
            <w:r>
              <w:rPr>
                <w:sz w:val="24"/>
                <w:szCs w:val="24"/>
                <w:highlight w:val="none"/>
              </w:rPr>
              <w:t>平衡；特征因子SS</w:t>
            </w:r>
            <w:r>
              <w:rPr>
                <w:rFonts w:hint="eastAsia"/>
                <w:sz w:val="24"/>
                <w:szCs w:val="24"/>
                <w:highlight w:val="none"/>
              </w:rPr>
              <w:t>、总铜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石油类</w:t>
            </w:r>
            <w:r>
              <w:rPr>
                <w:sz w:val="24"/>
                <w:szCs w:val="24"/>
                <w:highlight w:val="none"/>
              </w:rPr>
              <w:t>排放总量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增加0.0557</w:t>
            </w:r>
            <w:r>
              <w:rPr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0.0004</w:t>
            </w:r>
            <w:r>
              <w:rPr>
                <w:rFonts w:hint="eastAsia"/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0.0009t/a</w:t>
            </w:r>
            <w:r>
              <w:rPr>
                <w:sz w:val="24"/>
                <w:szCs w:val="24"/>
                <w:highlight w:val="none"/>
              </w:rPr>
              <w:t>，作为该企业考核指标。</w:t>
            </w:r>
          </w:p>
          <w:p w14:paraId="59811AA3">
            <w:pPr>
              <w:pStyle w:val="50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本项目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建成后新增废气污染物排放为：硫酸雾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0.5119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t/a（有组织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0.2425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t/a、无组织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0.2694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t/a）、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铬酸雾0.0177t/a（有组织0.0055t/a、无组织0.0122t/a）、氯化氢0.5742t/a（有组织0.272t/a、无组织0.3022t/a）、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碱雾0.</w:t>
            </w:r>
            <w:r>
              <w:rPr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有组织0</w:t>
            </w:r>
            <w:r>
              <w:rPr>
                <w:color w:val="auto"/>
                <w:sz w:val="24"/>
                <w:szCs w:val="24"/>
                <w:highlight w:val="none"/>
              </w:rPr>
              <w:t>.0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097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t/a、无组织0</w:t>
            </w:r>
            <w:r>
              <w:rPr>
                <w:color w:val="auto"/>
                <w:sz w:val="24"/>
                <w:szCs w:val="24"/>
                <w:highlight w:val="none"/>
              </w:rPr>
              <w:t>.0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108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t/a）</w:t>
            </w:r>
            <w:r>
              <w:rPr>
                <w:color w:val="auto"/>
                <w:sz w:val="24"/>
                <w:szCs w:val="24"/>
                <w:highlight w:val="none"/>
              </w:rPr>
              <w:t>作为该企业考核指标。</w:t>
            </w:r>
          </w:p>
          <w:p w14:paraId="7CE18CD6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固体废物排放量为零，符合总量控制要求。</w:t>
            </w:r>
          </w:p>
          <w:p w14:paraId="34B9BB13">
            <w:pPr>
              <w:rPr>
                <w:sz w:val="24"/>
                <w:szCs w:val="24"/>
              </w:rPr>
            </w:pPr>
          </w:p>
          <w:p w14:paraId="688A71B1">
            <w:pPr>
              <w:rPr>
                <w:sz w:val="24"/>
                <w:szCs w:val="24"/>
              </w:rPr>
            </w:pPr>
          </w:p>
          <w:p w14:paraId="69E0D8E4">
            <w:pPr>
              <w:rPr>
                <w:sz w:val="24"/>
                <w:szCs w:val="24"/>
              </w:rPr>
            </w:pPr>
          </w:p>
          <w:p w14:paraId="09C91677">
            <w:pPr>
              <w:rPr>
                <w:sz w:val="24"/>
                <w:szCs w:val="24"/>
              </w:rPr>
            </w:pPr>
          </w:p>
        </w:tc>
      </w:tr>
    </w:tbl>
    <w:p w14:paraId="6DB5B6E0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color w:val="FF0000"/>
          <w:sz w:val="30"/>
          <w:szCs w:val="30"/>
        </w:rPr>
      </w:pPr>
      <w:r>
        <w:rPr>
          <w:rFonts w:ascii="黑体" w:hAnsi="黑体" w:eastAsia="黑体"/>
          <w:snapToGrid w:val="0"/>
          <w:color w:val="FF0000"/>
          <w:sz w:val="36"/>
          <w:szCs w:val="36"/>
        </w:rPr>
        <w:br w:type="page"/>
      </w:r>
      <w:r>
        <w:rPr>
          <w:rFonts w:hint="eastAsia" w:ascii="黑体" w:hAnsi="黑体" w:eastAsia="黑体"/>
          <w:snapToGrid w:val="0"/>
          <w:sz w:val="30"/>
          <w:szCs w:val="30"/>
        </w:rPr>
        <w:t>四、主要环境影响和保护措施</w:t>
      </w:r>
    </w:p>
    <w:tbl>
      <w:tblPr>
        <w:tblStyle w:val="32"/>
        <w:tblW w:w="8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214"/>
      </w:tblGrid>
      <w:tr w14:paraId="1A883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 w14:paraId="054F6D6E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kern w:val="2"/>
                <w:szCs w:val="24"/>
              </w:rPr>
            </w:pPr>
            <w:r>
              <w:rPr>
                <w:rFonts w:hint="eastAsia" w:cs="宋体"/>
                <w:kern w:val="2"/>
                <w:szCs w:val="24"/>
              </w:rPr>
              <w:t>施工</w:t>
            </w:r>
          </w:p>
          <w:p w14:paraId="2B6571AB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kern w:val="2"/>
                <w:szCs w:val="24"/>
              </w:rPr>
            </w:pPr>
            <w:r>
              <w:rPr>
                <w:rFonts w:hint="eastAsia" w:cs="宋体"/>
                <w:kern w:val="2"/>
                <w:szCs w:val="24"/>
              </w:rPr>
              <w:t>期环</w:t>
            </w:r>
          </w:p>
          <w:p w14:paraId="26EC6245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kern w:val="2"/>
                <w:szCs w:val="24"/>
              </w:rPr>
            </w:pPr>
            <w:r>
              <w:rPr>
                <w:rFonts w:hint="eastAsia" w:cs="宋体"/>
                <w:kern w:val="2"/>
                <w:szCs w:val="24"/>
              </w:rPr>
              <w:t>境保</w:t>
            </w:r>
          </w:p>
          <w:p w14:paraId="722A7A41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kern w:val="2"/>
                <w:szCs w:val="24"/>
              </w:rPr>
            </w:pPr>
            <w:r>
              <w:rPr>
                <w:rFonts w:hint="eastAsia" w:cs="宋体"/>
                <w:kern w:val="2"/>
                <w:szCs w:val="24"/>
              </w:rPr>
              <w:t>护措</w:t>
            </w:r>
          </w:p>
          <w:p w14:paraId="3FC7E866">
            <w:pPr>
              <w:pStyle w:val="28"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/>
                <w:bCs/>
                <w:kern w:val="2"/>
                <w:szCs w:val="24"/>
              </w:rPr>
            </w:pPr>
            <w:r>
              <w:rPr>
                <w:rFonts w:hint="eastAsia" w:cs="宋体"/>
                <w:kern w:val="2"/>
                <w:szCs w:val="24"/>
              </w:rPr>
              <w:t>施</w:t>
            </w:r>
          </w:p>
        </w:tc>
        <w:tc>
          <w:tcPr>
            <w:tcW w:w="8214" w:type="dxa"/>
            <w:vAlign w:val="center"/>
          </w:tcPr>
          <w:p w14:paraId="01006AF3">
            <w:pPr>
              <w:tabs>
                <w:tab w:val="left" w:pos="960"/>
              </w:tabs>
              <w:adjustRightInd w:val="0"/>
              <w:snapToGrid w:val="0"/>
              <w:spacing w:line="324" w:lineRule="auto"/>
              <w:ind w:firstLine="480" w:firstLineChars="200"/>
              <w:rPr>
                <w:rFonts w:ascii="宋体" w:hAnsi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本项目利用现有闲置厂房进行建设，施工期工程主要包括厂房内部布局调整、新增设备的购买、安装、调试等；公用工程和辅助工程包括贮运工程、环保工程和其它配套工程的完善建设。施工期较短，因此施工期产生的粉尘、噪声和废污水较小，经采取合理的防范措施后，对周围环境影响不大。</w:t>
            </w:r>
          </w:p>
        </w:tc>
      </w:tr>
      <w:tr w14:paraId="6E5ED2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 w14:paraId="3D1666B6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运营</w:t>
            </w:r>
          </w:p>
          <w:p w14:paraId="7D47F19B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期环</w:t>
            </w:r>
          </w:p>
          <w:p w14:paraId="1B50F9B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境影</w:t>
            </w:r>
          </w:p>
          <w:p w14:paraId="401BDD6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响和</w:t>
            </w:r>
          </w:p>
          <w:p w14:paraId="735D4B0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保护</w:t>
            </w:r>
          </w:p>
          <w:p w14:paraId="720A8A5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措施</w:t>
            </w:r>
          </w:p>
        </w:tc>
        <w:tc>
          <w:tcPr>
            <w:tcW w:w="8214" w:type="dxa"/>
            <w:vAlign w:val="center"/>
          </w:tcPr>
          <w:p w14:paraId="2F65403A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1、废气</w:t>
            </w:r>
          </w:p>
          <w:p w14:paraId="410F4E83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废气产排情况</w:t>
            </w:r>
          </w:p>
          <w:p w14:paraId="3DD0F5B9">
            <w:pPr>
              <w:adjustRightInd w:val="0"/>
              <w:snapToGrid w:val="0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本项目废气主要为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酸洗、镀镍工序产生的硫酸雾、氯化氢，镀铬工序产生的铬酸雾，中和过程产生的碱雾。</w:t>
            </w:r>
          </w:p>
          <w:p w14:paraId="75F62D11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0F013A60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371B17DA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588022AB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0572A9CA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04D5C9E7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70B0FF7F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60754D24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21E18F0F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577C0AB2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7E77D60F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34C60FEB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6B4C6805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72735AC1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1DDFA6FE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395F1261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285BDFE0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  <w:p w14:paraId="367CF748">
            <w:pPr>
              <w:adjustRightInd w:val="0"/>
              <w:snapToGrid w:val="0"/>
              <w:ind w:firstLine="480" w:firstLineChars="200"/>
              <w:rPr>
                <w:color w:val="FF0000"/>
                <w:sz w:val="24"/>
                <w:szCs w:val="24"/>
              </w:rPr>
            </w:pPr>
          </w:p>
        </w:tc>
      </w:tr>
    </w:tbl>
    <w:p w14:paraId="499D863D">
      <w:pPr>
        <w:rPr>
          <w:color w:val="FF0000"/>
        </w:rPr>
        <w:sectPr>
          <w:pgSz w:w="11907" w:h="16840"/>
          <w:pgMar w:top="1701" w:right="1531" w:bottom="2127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81"/>
        <w:gridCol w:w="15153"/>
      </w:tblGrid>
      <w:tr w14:paraId="3E14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636" w:hRule="atLeast"/>
        </w:trPr>
        <w:tc>
          <w:tcPr>
            <w:tcW w:w="91" w:type="pct"/>
            <w:shd w:val="clear" w:color="auto" w:fill="auto"/>
            <w:vAlign w:val="center"/>
          </w:tcPr>
          <w:p w14:paraId="0229149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运营</w:t>
            </w:r>
          </w:p>
          <w:p w14:paraId="762CDB4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期环</w:t>
            </w:r>
          </w:p>
          <w:p w14:paraId="692F49F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境影</w:t>
            </w:r>
          </w:p>
          <w:p w14:paraId="520B146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响和</w:t>
            </w:r>
          </w:p>
          <w:p w14:paraId="681AD40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保护</w:t>
            </w:r>
          </w:p>
          <w:p w14:paraId="47D1BE07">
            <w:pPr>
              <w:pStyle w:val="23"/>
              <w:pBdr>
                <w:bottom w:val="none" w:color="auto" w:sz="0" w:space="0"/>
              </w:pBdr>
              <w:rPr>
                <w:color w:val="FF0000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措施</w:t>
            </w:r>
          </w:p>
        </w:tc>
        <w:tc>
          <w:tcPr>
            <w:tcW w:w="4909" w:type="pct"/>
            <w:shd w:val="clear" w:color="auto" w:fill="auto"/>
            <w:vAlign w:val="center"/>
          </w:tcPr>
          <w:p w14:paraId="5FC55640">
            <w:pPr>
              <w:pStyle w:val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废</w:t>
            </w:r>
            <w:r>
              <w:rPr>
                <w:rFonts w:hint="eastAsia"/>
                <w:sz w:val="24"/>
                <w:szCs w:val="24"/>
              </w:rPr>
              <w:t>气</w:t>
            </w:r>
            <w:r>
              <w:rPr>
                <w:sz w:val="24"/>
                <w:szCs w:val="24"/>
              </w:rPr>
              <w:t>污染源源强核算结果及相关参数一览表</w:t>
            </w:r>
          </w:p>
          <w:tbl>
            <w:tblPr>
              <w:tblStyle w:val="32"/>
              <w:tblW w:w="4998" w:type="pct"/>
              <w:jc w:val="center"/>
              <w:tblBorders>
                <w:top w:val="single" w:color="000000" w:sz="12" w:space="0"/>
                <w:left w:val="none" w:color="auto" w:sz="0" w:space="0"/>
                <w:bottom w:val="single" w:color="000000" w:sz="12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9"/>
              <w:gridCol w:w="523"/>
              <w:gridCol w:w="535"/>
              <w:gridCol w:w="753"/>
              <w:gridCol w:w="836"/>
              <w:gridCol w:w="600"/>
              <w:gridCol w:w="850"/>
              <w:gridCol w:w="1013"/>
              <w:gridCol w:w="829"/>
              <w:gridCol w:w="668"/>
              <w:gridCol w:w="478"/>
              <w:gridCol w:w="723"/>
              <w:gridCol w:w="664"/>
              <w:gridCol w:w="535"/>
              <w:gridCol w:w="922"/>
              <w:gridCol w:w="943"/>
              <w:gridCol w:w="814"/>
              <w:gridCol w:w="750"/>
              <w:gridCol w:w="836"/>
              <w:gridCol w:w="795"/>
              <w:gridCol w:w="547"/>
            </w:tblGrid>
            <w:tr w14:paraId="5AE1801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C7DA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工序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生产线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A6FC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装置</w:t>
                  </w:r>
                </w:p>
              </w:tc>
              <w:tc>
                <w:tcPr>
                  <w:tcW w:w="176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B344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废气编号</w:t>
                  </w:r>
                </w:p>
              </w:tc>
              <w:tc>
                <w:tcPr>
                  <w:tcW w:w="24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2534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污染源</w:t>
                  </w:r>
                </w:p>
              </w:tc>
              <w:tc>
                <w:tcPr>
                  <w:tcW w:w="276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D481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</w:t>
                  </w:r>
                </w:p>
              </w:tc>
              <w:tc>
                <w:tcPr>
                  <w:tcW w:w="1310" w:type="pct"/>
                  <w:gridSpan w:val="5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63D2E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污染物产生</w:t>
                  </w:r>
                </w:p>
              </w:tc>
              <w:tc>
                <w:tcPr>
                  <w:tcW w:w="794" w:type="pct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CC302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治理措施</w:t>
                  </w:r>
                </w:p>
              </w:tc>
              <w:tc>
                <w:tcPr>
                  <w:tcW w:w="1134" w:type="pct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25989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污染物排放</w:t>
                  </w:r>
                </w:p>
              </w:tc>
              <w:tc>
                <w:tcPr>
                  <w:tcW w:w="539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A7EA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排放标准</w:t>
                  </w:r>
                </w:p>
              </w:tc>
              <w:tc>
                <w:tcPr>
                  <w:tcW w:w="18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13BF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排放时间（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 w14:paraId="1614D8A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E30CB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47EDF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69DE7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705E7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52321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A2F2C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核算方法</w:t>
                  </w: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1A3C5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废气产生量（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Style w:val="146"/>
                      <w:rFonts w:eastAsia="宋体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3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1409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产生浓度（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mg/m</w:t>
                  </w:r>
                  <w:r>
                    <w:rPr>
                      <w:rStyle w:val="146"/>
                      <w:rFonts w:eastAsia="宋体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74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AA4A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产生速率（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kg/h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2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41F7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t/a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55F59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收集效率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23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F129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治理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D7CC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是否为可行技术</w:t>
                  </w:r>
                </w:p>
              </w:tc>
              <w:tc>
                <w:tcPr>
                  <w:tcW w:w="176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4FC6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处理</w:t>
                  </w:r>
                </w:p>
                <w:p w14:paraId="0B77212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效率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3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D7F4C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废气排放量（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Style w:val="146"/>
                      <w:rFonts w:eastAsia="宋体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5793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排放浓度（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mg/m</w:t>
                  </w:r>
                  <w:r>
                    <w:rPr>
                      <w:rStyle w:val="146"/>
                      <w:rFonts w:eastAsia="宋体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91B88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排放速率（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kg/h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4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49BA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t/a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76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CA762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浓度（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mg/m</w:t>
                  </w:r>
                  <w:r>
                    <w:rPr>
                      <w:rStyle w:val="146"/>
                      <w:rFonts w:eastAsia="宋体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6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D5AB7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速率（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kg/h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8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6B8DD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5E04C2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AA761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C0139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C9BB9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42F30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88823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15731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8E2FF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84691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686FE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5391D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35820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BD7E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工艺</w:t>
                  </w: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D5F20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32D1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50CBB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89139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F9ADA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4440A5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9044A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0FD02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FA821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78A9AD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DE269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BD539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新型元器件生产线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349F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G4</w:t>
                  </w:r>
                </w:p>
              </w:tc>
              <w:tc>
                <w:tcPr>
                  <w:tcW w:w="24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7227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排气筒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DA004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2BBA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7C3FF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产污系数法</w:t>
                  </w: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F0C1F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0399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43.65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38D97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0.873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8B6A0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1.8333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76EB2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0434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铬酸雾先经回收处理后一起通过10#碱喷淋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19F91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5FA3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25B4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105000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83ABF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0.85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EC13A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0.089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04897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0.1873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6EF4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FA1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0.18</w:t>
                  </w:r>
                </w:p>
              </w:tc>
              <w:tc>
                <w:tcPr>
                  <w:tcW w:w="18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FDBD6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00</w:t>
                  </w:r>
                </w:p>
              </w:tc>
            </w:tr>
            <w:tr w14:paraId="0D3217E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47874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D5CFE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0EC2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G3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59727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AEE4C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64DEC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690D4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BE92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39.64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13AD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0.793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02BD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1.6650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42399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C4435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83400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2099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B1FDD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87206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0.80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3BC1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0.084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9622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0.1762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2B70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AE24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1.1</w:t>
                  </w:r>
                </w:p>
              </w:tc>
              <w:tc>
                <w:tcPr>
                  <w:tcW w:w="18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EB9B5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1CE33D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79EDC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D5ECC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1345C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G7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26338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2D6D1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碱雾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4ED5F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7997E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2D0F4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1.54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723D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0.031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25A6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0.0648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10CEC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2239B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CAF33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46FF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437B4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2FF9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0.03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55E08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0.003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7D2B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0.0065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FDA3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BDB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96DF4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E42F8B5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769B4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B6213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01C68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G6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A2E21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33FF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27864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0B53C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96D0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1.75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992D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0.035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89EA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0.0733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02780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6147C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DDF96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9F93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65C7C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880EE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FA021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0.002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EA15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0.0037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DC57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167F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</w:t>
                  </w:r>
                </w:p>
              </w:tc>
              <w:tc>
                <w:tcPr>
                  <w:tcW w:w="18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B3C56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60BE238E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F7BE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A0521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镀锡铜生产线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6714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59DC9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C9CE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A575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现有项目</w:t>
                  </w: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1E7BC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7E90C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0.23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83B1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0F719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0.0099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4F5E8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D38C0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75FDF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7FBD0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024A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A174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3DBF93D7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9CDF5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F5BF4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74A3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08009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1AF9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3990D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A0730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750C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0.58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BEA39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D6A19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0AE1A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A9BFE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DE02D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3FBEE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30DA8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28FF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0B8D9AC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AA7E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79B8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镀锡镍生产线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B5AC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FE357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22C6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9BEAB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25657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425B6F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0.13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D021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16C04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0.0099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F69B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6A7F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565E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A18FB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AF926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D3BC9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47C5B477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4F32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F254F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A2952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7FCA2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1561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95509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C161B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64FB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0.33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7DBA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72AB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CF62E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3C57B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F76C1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AC19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63B2C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9D09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6D3A69A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922B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D1CDF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镀锡镍生产线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3ACDE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D4972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035F3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DC441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0A903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4D64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0.19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15E4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3AD29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0.0197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C1E3E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DC7D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3EEDC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359A6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FB217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3749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68ADF3E1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925F5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E9D98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891BA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395E2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6DA5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F8210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24EE0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01C9F9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0.46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AA1AF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0.023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F821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0.0485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ED025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CDF96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6382D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3F824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6AF7D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F2A2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6C67F1F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2CA00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7-3车间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B910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新型元器件生产线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776D5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G4</w:t>
                  </w:r>
                </w:p>
              </w:tc>
              <w:tc>
                <w:tcPr>
                  <w:tcW w:w="24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F4D2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排气筒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DA002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1A10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91B0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产污系数法</w:t>
                  </w: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622E6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C7B7B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12.47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A7C8D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0.436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9107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0.916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D98B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5CA1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铬酸雾先经回收处理后一起通过4#碱喷淋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45B36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B6AD7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ECCA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125000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99EA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0.372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8D52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0.0464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BDB7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0.0975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8B0C1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2731A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0.18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48E7A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4D2B0BC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04098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22635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7304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G3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E208D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83C5A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E4C97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539D2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259D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11.33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60C0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0.396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F987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0.833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AC336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C2B22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C4733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02844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1046E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A642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0.373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91C95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0.0466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70E74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0.0978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C7F2F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909BA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1.1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901A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2A5BD48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41FE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C15DD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FBCA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G7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8B498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9C6E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碱雾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D5AAA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ABDDB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F7B1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0.44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A098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4D5C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0.032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C845F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67CB5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A2B99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95BE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E9734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5521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7C81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0.0015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744E3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0.0032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E5A1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48A97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E323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22BB6CF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321D0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00732A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AA8B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G6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502AD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AD0A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F507D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A2BB6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C8EA2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0.50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A97EB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0.017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9DBF3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0.037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E3CD2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83EAA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0BD56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43E2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3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2343C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AE57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0.007 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4031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0.0009 </w:t>
                  </w:r>
                </w:p>
              </w:tc>
              <w:tc>
                <w:tcPr>
                  <w:tcW w:w="2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F7737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0.0018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1BAC3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753BE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0.005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73EB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6660EC5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4A25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A65B6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铝锡钝化线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D555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F604B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6539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FFFF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现有项目</w:t>
                  </w: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04A04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002B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0.94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9DD03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E6E3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0.0197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E5DD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2F24A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631C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BA3C8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AB687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1208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6AC27881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66192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62675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87887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01856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9F27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490D9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A21EE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E5FEE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2.31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C541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0.023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F80D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0.0485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EDD23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8DE05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FABCB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4B1CF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BFC62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8B9D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2E371122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3555A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A99DD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铝锡钝化线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108A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DB2AA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236B6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C6AB6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BA77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45EF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0.23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6FA51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6DD71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0.0099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4FC4E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54C91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CF950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90B5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0AD60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5C2F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7BE389F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9BB1F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9B961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20F3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7E443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08B3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79277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BCA03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C29C9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0.58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75BFC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7168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EB9D8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286FE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5C58F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E132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D69B49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0282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59B9CC5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376B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11车间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66FE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镀银、镀铜生产线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8A99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AE14A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C8402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BBAD5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C063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A0FA4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0.47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0DB1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353A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0.0197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89F7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D090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740B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E513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E87D1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4594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56B90FE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ACF02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D6C61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EC879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95C8B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0607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EEB37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CC32D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3572C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1.16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E3D56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0.023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7244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0.0485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3F285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4ED41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A851F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90289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2442E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97471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05D5873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8529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7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1A31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镀镍生产线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11A8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3F108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7C938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73607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B9313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40000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CF4B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0.12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1B984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0.005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520D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0.0099 </w:t>
                  </w:r>
                </w:p>
              </w:tc>
              <w:tc>
                <w:tcPr>
                  <w:tcW w:w="158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42CE4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3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A70C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7#碱喷淋</w:t>
                  </w:r>
                </w:p>
              </w:tc>
              <w:tc>
                <w:tcPr>
                  <w:tcW w:w="21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1D8D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EFEC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74EAD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2836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0738221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6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C6034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CC1F0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30238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6960F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EFA9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56A2D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8CB00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684C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0.29 </w:t>
                  </w:r>
                </w:p>
              </w:tc>
              <w:tc>
                <w:tcPr>
                  <w:tcW w:w="27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9D6B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 </w:t>
                  </w:r>
                </w:p>
              </w:tc>
              <w:tc>
                <w:tcPr>
                  <w:tcW w:w="2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182B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0.0243 </w:t>
                  </w:r>
                </w:p>
              </w:tc>
              <w:tc>
                <w:tcPr>
                  <w:tcW w:w="158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5FD76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2C499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301BC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BEC7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674" w:type="pct"/>
                  <w:gridSpan w:val="6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D098E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CE16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2100</w:t>
                  </w:r>
                </w:p>
              </w:tc>
            </w:tr>
            <w:tr w14:paraId="79E07D7E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41D9B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7-3车间、10车间、11车间</w:t>
                  </w:r>
                </w:p>
              </w:tc>
              <w:tc>
                <w:tcPr>
                  <w:tcW w:w="24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A805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无组织排放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4BC7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BBFB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66E1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6488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9141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0.0125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7D359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0.1051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99B5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2BCA8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6A720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71E2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6D93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0.0125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733C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0.1051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5F95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81AB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D926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02A8E36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66E6D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4E8B4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6E70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0149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6F73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8788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CBA1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0.0120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7269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0.1006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3B9B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2E9F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0E61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78D16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A938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0.0120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167C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0.1006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9CFD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19BD4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04921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21B0D07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838C9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B91FB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7490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氰化氢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FD87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008DC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322D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5581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0.00005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5E2E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0.0004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0F82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D943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67F7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2ADE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5DD1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0.00005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5465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0.0004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2341D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0.024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00DB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DD460C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5585FCD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EDF87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4DA10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9B9D4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碱雾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4E5E8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0D48B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7EB0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E9D1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0.0004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DFEDE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0.0036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CAAB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A544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E582C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6972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0163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0.0004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5D36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0.0036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11CC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F0EF2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5937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0DA8161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07ACD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BB7A0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F0CD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6CE1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E3AF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7978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0A7C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0.0005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FA2FC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0.0041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C57C8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315A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CAB06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7D2C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E535C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0.0005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DB72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0.0041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AE6B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0.002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65369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11EA7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5283898F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DF01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7车间</w:t>
                  </w: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086CD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2D49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氯化氢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85D0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C1E6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DE2F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FC482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0.0244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8010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0.2048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532D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8F75B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97D8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E99B5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509A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0.0244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64EF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0.2048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D657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0.05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1D9A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CA42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6619B51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94E71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BF61B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D81C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硫酸雾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496B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C183B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09BC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044B8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0.0223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4EC1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0.1877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25E09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410C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90B35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1200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E1D23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0.0223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B06EF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0.1877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D8B6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DF25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0A27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2B19187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F2DA2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EBB3A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8323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碱雾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BE67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AD0D1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24C5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51011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0.0009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9A14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0.0072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31B8F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1EEBB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51751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3BA53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9BFD9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0.0009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EE824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0.0072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26D0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F7F69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5A1C2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  <w:tr w14:paraId="3F893BF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15" w:type="pct"/>
                  <w:gridSpan w:val="3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49CE2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E1F56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0B21B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铬酸雾</w:t>
                  </w:r>
                </w:p>
              </w:tc>
              <w:tc>
                <w:tcPr>
                  <w:tcW w:w="19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4B97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8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3B7D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8A93E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F61E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0.0010 </w:t>
                  </w:r>
                </w:p>
              </w:tc>
              <w:tc>
                <w:tcPr>
                  <w:tcW w:w="6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AC4FC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0.0081 </w:t>
                  </w:r>
                </w:p>
              </w:tc>
              <w:tc>
                <w:tcPr>
                  <w:tcW w:w="397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564B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6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C6E21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3D89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81CD3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81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6A039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0.0010 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B0EB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0.0081 </w:t>
                  </w:r>
                </w:p>
              </w:tc>
              <w:tc>
                <w:tcPr>
                  <w:tcW w:w="27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ABF6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0.002</w:t>
                  </w:r>
                </w:p>
              </w:tc>
              <w:tc>
                <w:tcPr>
                  <w:tcW w:w="26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A6861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5737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8400</w:t>
                  </w:r>
                </w:p>
              </w:tc>
            </w:tr>
          </w:tbl>
          <w:p w14:paraId="79665D4A">
            <w:pPr>
              <w:pStyle w:val="50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注：DA002和DA004与现有项目污染源一起统计。</w:t>
            </w:r>
          </w:p>
          <w:p w14:paraId="169C5955">
            <w:pPr>
              <w:pStyle w:val="50"/>
              <w:rPr>
                <w:sz w:val="24"/>
                <w:szCs w:val="24"/>
              </w:rPr>
            </w:pPr>
          </w:p>
          <w:p w14:paraId="48B6E1FF">
            <w:pPr>
              <w:pStyle w:val="50"/>
            </w:pPr>
          </w:p>
          <w:p w14:paraId="28C251D4">
            <w:pPr>
              <w:pStyle w:val="50"/>
              <w:ind w:firstLine="480"/>
              <w:rPr>
                <w:rFonts w:hint="eastAsia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由表4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color w:val="auto"/>
                <w:sz w:val="24"/>
                <w:szCs w:val="24"/>
              </w:rPr>
              <w:t>知，本项目有组织排放的硫酸雾、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氯化氢、铬酸雾</w:t>
            </w:r>
            <w:r>
              <w:rPr>
                <w:rFonts w:hint="eastAsia"/>
                <w:color w:val="auto"/>
                <w:sz w:val="24"/>
                <w:szCs w:val="24"/>
              </w:rPr>
              <w:t>有组织废气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可达</w:t>
            </w:r>
            <w:r>
              <w:rPr>
                <w:rFonts w:hint="eastAsia"/>
                <w:color w:val="auto"/>
                <w:sz w:val="24"/>
                <w:szCs w:val="24"/>
              </w:rPr>
              <w:t>江苏省地方标准《大气污染物综合排放标准》（DB32/4041-2021）表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标准，有组织排放的碱雾可达上海市地方标准《大气污染物综合排放标准》（DB31/933-2015）表1标准，</w:t>
            </w:r>
            <w:r>
              <w:rPr>
                <w:color w:val="auto"/>
                <w:sz w:val="24"/>
                <w:szCs w:val="20"/>
              </w:rPr>
              <w:t>通过采取加强车间通风，便于扩散等措施后，</w:t>
            </w:r>
            <w:r>
              <w:rPr>
                <w:rFonts w:hint="eastAsia"/>
                <w:color w:val="auto"/>
                <w:sz w:val="24"/>
                <w:szCs w:val="24"/>
              </w:rPr>
              <w:t>无组织排放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硫酸雾、铬酸雾、氯化氢废气可达</w:t>
            </w:r>
            <w:r>
              <w:rPr>
                <w:rFonts w:hint="eastAsia"/>
                <w:color w:val="auto"/>
                <w:sz w:val="24"/>
                <w:szCs w:val="24"/>
              </w:rPr>
              <w:t>江苏省地方标准《大气污染物综合排放标准》（DB32/4041-2021）表3标准</w:t>
            </w:r>
            <w:r>
              <w:rPr>
                <w:rFonts w:hint="eastAsia"/>
                <w:color w:val="auto"/>
                <w:sz w:val="24"/>
                <w:szCs w:val="20"/>
              </w:rPr>
              <w:t>，</w:t>
            </w:r>
            <w:r>
              <w:rPr>
                <w:color w:val="auto"/>
                <w:sz w:val="24"/>
                <w:szCs w:val="20"/>
              </w:rPr>
              <w:t>对环境影响较小</w:t>
            </w:r>
            <w:r>
              <w:rPr>
                <w:rFonts w:hint="eastAsia"/>
                <w:color w:val="auto"/>
                <w:sz w:val="24"/>
                <w:szCs w:val="20"/>
              </w:rPr>
              <w:t>。</w:t>
            </w:r>
          </w:p>
          <w:p w14:paraId="6FFDB790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2、废水</w:t>
            </w:r>
          </w:p>
          <w:p w14:paraId="209B5052">
            <w:pPr>
              <w:adjustRightInd w:val="0"/>
              <w:snapToGrid w:val="0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2.1废水产排情况</w:t>
            </w:r>
          </w:p>
          <w:p w14:paraId="49F15635">
            <w:pPr>
              <w:pStyle w:val="50"/>
              <w:ind w:firstLine="480"/>
              <w:rPr>
                <w:rFonts w:hint="eastAsia"/>
                <w:color w:val="auto"/>
                <w:sz w:val="24"/>
                <w:szCs w:val="20"/>
              </w:rPr>
            </w:pPr>
          </w:p>
          <w:p w14:paraId="145BB3B5">
            <w:pPr>
              <w:pStyle w:val="23"/>
              <w:pBdr>
                <w:bottom w:val="none" w:color="auto" w:sz="0" w:space="0"/>
              </w:pBdr>
              <w:jc w:val="left"/>
              <w:rPr>
                <w:color w:val="FF0000"/>
              </w:rPr>
            </w:pPr>
          </w:p>
        </w:tc>
      </w:tr>
    </w:tbl>
    <w:p w14:paraId="27E11B2E">
      <w:pPr>
        <w:rPr>
          <w:color w:val="FF0000"/>
        </w:rPr>
      </w:pPr>
    </w:p>
    <w:p w14:paraId="776F9811">
      <w:pPr>
        <w:rPr>
          <w:color w:val="FF0000"/>
        </w:rPr>
        <w:sectPr>
          <w:footerReference r:id="rId9" w:type="default"/>
          <w:pgSz w:w="16840" w:h="11907" w:orient="landscape"/>
          <w:pgMar w:top="720" w:right="720" w:bottom="720" w:left="72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9"/>
        <w:gridCol w:w="13267"/>
      </w:tblGrid>
      <w:tr w14:paraId="3EC8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40" w:hRule="atLeast"/>
        </w:trPr>
        <w:tc>
          <w:tcPr>
            <w:tcW w:w="240" w:type="pct"/>
            <w:shd w:val="clear" w:color="auto" w:fill="auto"/>
            <w:vAlign w:val="center"/>
          </w:tcPr>
          <w:p w14:paraId="4A0E6B3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运营</w:t>
            </w:r>
          </w:p>
          <w:p w14:paraId="4AEF093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期环</w:t>
            </w:r>
          </w:p>
          <w:p w14:paraId="5D842E9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境影</w:t>
            </w:r>
          </w:p>
          <w:p w14:paraId="18B50D8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响和</w:t>
            </w:r>
          </w:p>
          <w:p w14:paraId="2E05D4F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保护</w:t>
            </w:r>
          </w:p>
          <w:p w14:paraId="2DD5F921">
            <w:pPr>
              <w:pStyle w:val="23"/>
              <w:pBdr>
                <w:bottom w:val="none" w:color="auto" w:sz="0" w:space="0"/>
              </w:pBdr>
              <w:rPr>
                <w:color w:val="FF0000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措施</w:t>
            </w:r>
          </w:p>
        </w:tc>
        <w:tc>
          <w:tcPr>
            <w:tcW w:w="4759" w:type="pct"/>
            <w:shd w:val="clear" w:color="auto" w:fill="auto"/>
          </w:tcPr>
          <w:p w14:paraId="0A8EB274">
            <w:pPr>
              <w:pStyle w:val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4-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废水污染源源强核算结果及相关参数一览表</w:t>
            </w:r>
          </w:p>
          <w:tbl>
            <w:tblPr>
              <w:tblStyle w:val="32"/>
              <w:tblW w:w="4998" w:type="pct"/>
              <w:jc w:val="center"/>
              <w:tblBorders>
                <w:top w:val="single" w:color="000000" w:sz="12" w:space="0"/>
                <w:left w:val="none" w:color="auto" w:sz="0" w:space="0"/>
                <w:bottom w:val="single" w:color="000000" w:sz="12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1"/>
              <w:gridCol w:w="559"/>
              <w:gridCol w:w="648"/>
              <w:gridCol w:w="712"/>
              <w:gridCol w:w="769"/>
              <w:gridCol w:w="825"/>
              <w:gridCol w:w="900"/>
              <w:gridCol w:w="619"/>
              <w:gridCol w:w="956"/>
              <w:gridCol w:w="656"/>
              <w:gridCol w:w="713"/>
              <w:gridCol w:w="544"/>
              <w:gridCol w:w="787"/>
              <w:gridCol w:w="863"/>
              <w:gridCol w:w="1293"/>
              <w:gridCol w:w="797"/>
              <w:gridCol w:w="1056"/>
            </w:tblGrid>
            <w:tr w14:paraId="6C2D55CD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2301F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工序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  <w:r>
                    <w:rPr>
                      <w:rStyle w:val="147"/>
                      <w:lang w:val="en-US" w:eastAsia="zh-CN" w:bidi="ar"/>
                    </w:rPr>
                    <w:t>生产线</w:t>
                  </w:r>
                </w:p>
              </w:tc>
              <w:tc>
                <w:tcPr>
                  <w:tcW w:w="2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1AAED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污染源</w:t>
                  </w:r>
                </w:p>
              </w:tc>
              <w:tc>
                <w:tcPr>
                  <w:tcW w:w="244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9382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</w:t>
                  </w:r>
                </w:p>
              </w:tc>
              <w:tc>
                <w:tcPr>
                  <w:tcW w:w="1211" w:type="pct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C9A62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污染物产生</w:t>
                  </w:r>
                </w:p>
              </w:tc>
              <w:tc>
                <w:tcPr>
                  <w:tcW w:w="1112" w:type="pct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6C9F2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治理设施</w:t>
                  </w:r>
                </w:p>
              </w:tc>
              <w:tc>
                <w:tcPr>
                  <w:tcW w:w="1318" w:type="pct"/>
                  <w:gridSpan w:val="4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A6A4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污染物排放</w:t>
                  </w:r>
                </w:p>
              </w:tc>
              <w:tc>
                <w:tcPr>
                  <w:tcW w:w="30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0FE5B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标准浓度限值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(mg/L)</w:t>
                  </w:r>
                </w:p>
              </w:tc>
              <w:tc>
                <w:tcPr>
                  <w:tcW w:w="39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EEAA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排放方式和去向</w:t>
                  </w:r>
                </w:p>
              </w:tc>
            </w:tr>
            <w:tr w14:paraId="5785590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D6CAC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FDD0A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78DB3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4949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核算方法</w:t>
                  </w:r>
                </w:p>
              </w:tc>
              <w:tc>
                <w:tcPr>
                  <w:tcW w:w="29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7ECDE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产生废水量（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Style w:val="148"/>
                      <w:rFonts w:eastAsia="宋体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/a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A4160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产生浓度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  <w:r>
                    <w:rPr>
                      <w:rStyle w:val="147"/>
                      <w:lang w:val="en-US"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mg/L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BCD1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产生量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  <w:r>
                    <w:rPr>
                      <w:rStyle w:val="147"/>
                      <w:lang w:val="en-US"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t/a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33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FA96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处理能力</w:t>
                  </w:r>
                </w:p>
              </w:tc>
              <w:tc>
                <w:tcPr>
                  <w:tcW w:w="36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98EB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处理工艺</w:t>
                  </w:r>
                </w:p>
              </w:tc>
              <w:tc>
                <w:tcPr>
                  <w:tcW w:w="247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AA1D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是否为可行性技术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9FEB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处理效率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20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58A0B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核算方法</w:t>
                  </w:r>
                </w:p>
              </w:tc>
              <w:tc>
                <w:tcPr>
                  <w:tcW w:w="297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F266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排放废水量（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Style w:val="148"/>
                      <w:rFonts w:eastAsia="宋体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/a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4716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排放浓度（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mg/L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7F9C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排放量（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t/a</w:t>
                  </w:r>
                  <w:r>
                    <w:rPr>
                      <w:rStyle w:val="147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30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3E5D2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CDB31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F78778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0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52AEE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中和、镀铬后清洗</w:t>
                  </w:r>
                </w:p>
              </w:tc>
              <w:tc>
                <w:tcPr>
                  <w:tcW w:w="2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BE3B5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含铬废水</w:t>
                  </w: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D0A4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pH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B4B3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类比法</w:t>
                  </w:r>
                </w:p>
              </w:tc>
              <w:tc>
                <w:tcPr>
                  <w:tcW w:w="29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52C7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1208.6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DA497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3~5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2CF818">
                  <w:pPr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3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20CFC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4t/h</w:t>
                  </w:r>
                </w:p>
              </w:tc>
              <w:tc>
                <w:tcPr>
                  <w:tcW w:w="36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295C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含铬废水处理设施（反应+沉淀+浓缩）</w:t>
                  </w:r>
                </w:p>
              </w:tc>
              <w:tc>
                <w:tcPr>
                  <w:tcW w:w="24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27FC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3B28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AEF80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4CF8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回用于浓水制纯及清洗环节，蒸发结晶委托有资质单位处置</w:t>
                  </w:r>
                </w:p>
              </w:tc>
            </w:tr>
            <w:tr w14:paraId="4B5252D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B3A7F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7D154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DF309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COD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1279C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A8C65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3A6C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280.7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B7A2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0.3393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47563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7433F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E400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BD9E7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A4F70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48B473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C2295E4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0572C0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4E9B8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BCED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SS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CC6D1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26DFE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F219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150.2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6AE0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0.1815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AA5CCD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35B3B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7B54B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BC78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888E7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BA5A2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91F768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6FFA6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34F15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03918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总铬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C4AC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物料衡算法</w:t>
                  </w: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2751A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A157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184.1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0347C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0.2225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8CFC6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08D15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7D52D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60F9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A709B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26BAA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442371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D4FEE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FEF22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2542C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六价铬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EAB56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2AD47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3457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184.1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F8F9F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0.2225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CBB3A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1673F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4D60A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4516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C0C8D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EA2F1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F9D1BE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552E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镀镍后清洗、漂白、中和</w:t>
                  </w:r>
                </w:p>
              </w:tc>
              <w:tc>
                <w:tcPr>
                  <w:tcW w:w="2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580F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含镍废水</w:t>
                  </w: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4D50B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pH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163F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类比法</w:t>
                  </w:r>
                </w:p>
              </w:tc>
              <w:tc>
                <w:tcPr>
                  <w:tcW w:w="29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EA08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1639.4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F3AC7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5~6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B94D7B">
                  <w:pPr>
                    <w:spacing w:line="240" w:lineRule="auto"/>
                    <w:jc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3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8DC1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t/h</w:t>
                  </w:r>
                </w:p>
              </w:tc>
              <w:tc>
                <w:tcPr>
                  <w:tcW w:w="36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30C67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含氰镍氮磷废水处理设施（反应+沉淀+浓缩）</w:t>
                  </w:r>
                </w:p>
              </w:tc>
              <w:tc>
                <w:tcPr>
                  <w:tcW w:w="24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7D65E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89F8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6DB48B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F1E2C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3ECFA9CE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C6DF1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B8B111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86D37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COD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11484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62DB6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4BAC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267.2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BE33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0.4381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B57B74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965D9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7BD5B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4BE2F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E6A24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68DCA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ADBC34A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50FFE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DC459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143C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SS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7AF0D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884F6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857FC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134.4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F517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0.2204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65CB3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CEE7E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073901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9322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147B0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1EE7B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3082DC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B5DFEC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20278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215D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总镍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7E495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物料衡算法</w:t>
                  </w: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CA27D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F9A47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126.8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EEE9E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0.2079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3257F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8D76B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6BB0B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5EC9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19" w:type="pct"/>
                  <w:gridSpan w:val="5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D818F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4ADAB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4AFB8A55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4DDA6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酸洗后清洗等</w:t>
                  </w:r>
                </w:p>
              </w:tc>
              <w:tc>
                <w:tcPr>
                  <w:tcW w:w="2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46E3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综合废水</w:t>
                  </w: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5DA7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COD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F7CC1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类比法</w:t>
                  </w:r>
                </w:p>
              </w:tc>
              <w:tc>
                <w:tcPr>
                  <w:tcW w:w="29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4798D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2860.1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36BFD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278.07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1A0E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0.7953 </w:t>
                  </w:r>
                </w:p>
              </w:tc>
              <w:tc>
                <w:tcPr>
                  <w:tcW w:w="23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A23B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25t/h</w:t>
                  </w:r>
                </w:p>
              </w:tc>
              <w:tc>
                <w:tcPr>
                  <w:tcW w:w="36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F816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综合废水处理设施（反应+沉淀+生化+MBR+RO）</w:t>
                  </w:r>
                </w:p>
              </w:tc>
              <w:tc>
                <w:tcPr>
                  <w:tcW w:w="24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0040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5CB4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28.08 </w:t>
                  </w:r>
                </w:p>
              </w:tc>
              <w:tc>
                <w:tcPr>
                  <w:tcW w:w="2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485C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类比法</w:t>
                  </w:r>
                </w:p>
              </w:tc>
              <w:tc>
                <w:tcPr>
                  <w:tcW w:w="29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5F8B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858</w:t>
                  </w: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5DCF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/50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8EFC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0.1716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/0.0429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DB79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/50</w:t>
                  </w:r>
                </w:p>
              </w:tc>
              <w:tc>
                <w:tcPr>
                  <w:tcW w:w="39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40FF3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约1896t/a回用，858t/a接入江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阴市龙宏污水处理有限公司，其余进入污泥</w:t>
                  </w:r>
                </w:p>
              </w:tc>
            </w:tr>
            <w:tr w14:paraId="4C748F2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87AC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78424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B529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SS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BCB70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04EB7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F69F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183.29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49F0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0.5242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B587C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C7FBF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FEDCA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AA272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45.44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6C9CF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7A70D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6D67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175B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0.0858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/0.0086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91A98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EE39D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1857598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C8C5BE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06112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66E61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石油类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0E650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89533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1609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3.76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91D14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0.0108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ED0AF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77AAA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5409B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1063D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73.40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90512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E91FA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EE6C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24DC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0.0009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/0.0009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40AD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FF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3DCF9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68FFF76B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2BB37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EC7B8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84EB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总铜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3A754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94F79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897F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4.51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FF04B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0.0129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2B26B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6DCF4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6477B3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F2B06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66.75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868EE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34CB9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C0C09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1.5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/0.5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2E90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0.0013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/0.0004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3258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70C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/0.5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79B4B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A1FD14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3946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员工生活</w:t>
                  </w:r>
                </w:p>
              </w:tc>
              <w:tc>
                <w:tcPr>
                  <w:tcW w:w="21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9AA3C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生活污水</w:t>
                  </w: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87D55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COD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6DA12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类比法</w:t>
                  </w:r>
                </w:p>
              </w:tc>
              <w:tc>
                <w:tcPr>
                  <w:tcW w:w="29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8729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5600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E3B4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CF02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2.8</w:t>
                  </w:r>
                </w:p>
              </w:tc>
              <w:tc>
                <w:tcPr>
                  <w:tcW w:w="23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5CBF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6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51D5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化粪池</w:t>
                  </w:r>
                </w:p>
              </w:tc>
              <w:tc>
                <w:tcPr>
                  <w:tcW w:w="24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FC886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16BEE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10.00 </w:t>
                  </w:r>
                </w:p>
              </w:tc>
              <w:tc>
                <w:tcPr>
                  <w:tcW w:w="2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ECC2E7">
                  <w:pPr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类比法</w:t>
                  </w:r>
                </w:p>
              </w:tc>
              <w:tc>
                <w:tcPr>
                  <w:tcW w:w="29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723BA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5600</w:t>
                  </w: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1E76E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450/50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539F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2.52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/0.28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58A2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/50</w:t>
                  </w:r>
                </w:p>
              </w:tc>
              <w:tc>
                <w:tcPr>
                  <w:tcW w:w="39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C2735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接入江阴市龙宏污水处理有限公司</w:t>
                  </w:r>
                </w:p>
              </w:tc>
            </w:tr>
            <w:tr w14:paraId="32B02F43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AE504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569F11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2962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SS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314D4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54228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DFB23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D2EC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2.24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17309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DF1FA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94071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B0B0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12.50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14579A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24A54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04D75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350/10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EDAD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1.96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/0.056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F236E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E3FD2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3D52DC7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4A7EF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1358C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C673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氨氮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A7421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5FABD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E0AB5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1735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0.252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8D104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55A73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2C797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E4A2F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0AB35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F70BF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BCBB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45/4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D4D7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0.252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/0.0224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B70A8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/4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E9030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C95693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CC4DD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DEE33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B4E8A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总氮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1CC95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BA8CA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84B2C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2F59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0.392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3501D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B20BA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19BD4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B00B0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DE538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BD83D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D725B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70/12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658D4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0.392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/0.0672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E13A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70/12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36645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7989DC6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20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82B03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1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56023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AD329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总磷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0C4FB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114EB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C4F57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F8CFE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0.0448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E43F0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46552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01667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4235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0.00 </w:t>
                  </w: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F5908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30008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6A56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8/0.5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42AF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0.0448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/0.0028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3277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8/0.5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F0E8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94164C2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E2EDD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废水合计</w:t>
                  </w: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41618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COD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68F1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9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09C5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11308.1</w:t>
                  </w: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8709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396.46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84D3E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4.3726 </w:t>
                  </w:r>
                </w:p>
              </w:tc>
              <w:tc>
                <w:tcPr>
                  <w:tcW w:w="233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33A834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6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325C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E133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D4D88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09B55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97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CC0A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6458</w:t>
                  </w: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41D2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416.8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/50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374D9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2.6916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/0.3229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65499A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/50</w:t>
                  </w:r>
                </w:p>
              </w:tc>
              <w:tc>
                <w:tcPr>
                  <w:tcW w:w="39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00219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间接排放，接入江阴市龙宏污水处理有限公司</w:t>
                  </w:r>
                </w:p>
              </w:tc>
            </w:tr>
            <w:tr w14:paraId="56172481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73E16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E871B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SS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E1F56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E3900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3B45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287.06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F8CFA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3.1661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1EF00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7041CC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B07C3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CAF20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A0D77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C980E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7908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316.8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856C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2.045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8/0.0646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06F9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33BCFA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FA24EEE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37CF8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1256B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氨氮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B0146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DC776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C0DB3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22.85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45AA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0.2520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0C4E6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3268D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590E1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60EF8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E00C3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2AD69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2DCE2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39.02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/3.47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98283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0.252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/0.0224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E3050A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/4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29DF4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0110F8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C1942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D9D23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总氮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D3ED6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DEC98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1357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35.54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6ABDB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0.3920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BF8A6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084A7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550C5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899E3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A9B75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E1BA6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653B3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60.70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/10.41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C726F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0.392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/0.0672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3484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/12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5051A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C7326F9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34BE1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A44AA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总磷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8B7F4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5ADDC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113D1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4.06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6FC7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0.0448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3B1FA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76573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44465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26C57E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05F4E9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A74B7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B86B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6.94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/0.43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C4637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0.0448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/0.0028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058EE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/0.5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84439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54964CD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14D58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1440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石油类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C098A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054DF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EBCDE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0.97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9916D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0.0108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5D13E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DE1A7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2B5BCF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0CC7F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B4243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4606E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F5310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0.13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/0.13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B15D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0.0009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/0.0009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842B1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FF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/1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D384F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4E4F2C7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2D830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7141A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总铜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69904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A9A677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ED83E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1.17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312FA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0.0129 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C73DA2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0319B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14CDC1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3DE795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8DDA9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C70FE8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86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5DCB78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0.20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/0.07</w:t>
                  </w:r>
                </w:p>
              </w:tc>
              <w:tc>
                <w:tcPr>
                  <w:tcW w:w="1293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816B4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0.0013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/0.0004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49817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70C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/0.5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FC00D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21220F7C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85D46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34F2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总铬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23E59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D1F1C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2B2E9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20.17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3E3C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0.222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AFC5D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CB4499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60C5D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BEB44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0C168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B0626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6A4C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04376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88532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35F54C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1A0A7086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0EF5F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B0D9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六价铬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B770CA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03201C6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1361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20.17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19E3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0.222</w:t>
                  </w:r>
                  <w:r>
                    <w:rPr>
                      <w:rFonts w:hint="eastAsia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EED34CB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2FF17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7B3050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E726B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3F6BEE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EDD74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FCBC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4AB573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39F7A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EFA67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 w14:paraId="03690750">
              <w:tblPrEx>
                <w:tblBorders>
                  <w:top w:val="single" w:color="000000" w:sz="12" w:space="0"/>
                  <w:left w:val="none" w:color="auto" w:sz="0" w:space="0"/>
                  <w:bottom w:val="single" w:color="000000" w:sz="12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12" w:type="pct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7878A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4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8AF0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总镍</w:t>
                  </w: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FFD4DA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395FF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1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E0DC1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18.85 </w:t>
                  </w:r>
                </w:p>
              </w:tc>
              <w:tc>
                <w:tcPr>
                  <w:tcW w:w="340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769A7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0.2079</w:t>
                  </w:r>
                </w:p>
              </w:tc>
              <w:tc>
                <w:tcPr>
                  <w:tcW w:w="233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DBADE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4431C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EEAC93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8D5525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708BE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7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BB8F6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26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549BF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88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2020F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0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4B32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39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461F3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149F789">
            <w:pPr>
              <w:pStyle w:val="50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 w14:paraId="30509F62">
            <w:pPr>
              <w:pStyle w:val="50"/>
              <w:ind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sz w:val="24"/>
                <w:szCs w:val="24"/>
              </w:rPr>
              <w:t>指进入污水处理厂的接管量，“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后</w:t>
            </w:r>
            <w:r>
              <w:rPr>
                <w:sz w:val="24"/>
                <w:szCs w:val="24"/>
              </w:rPr>
              <w:t>指污水处理厂外排量。</w:t>
            </w:r>
          </w:p>
          <w:p w14:paraId="40FF8C67">
            <w:pPr>
              <w:pStyle w:val="5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由上表可见，本项目废水接管C</w:t>
            </w:r>
            <w:r>
              <w:rPr>
                <w:sz w:val="24"/>
                <w:szCs w:val="24"/>
              </w:rPr>
              <w:t>OD</w:t>
            </w:r>
            <w:r>
              <w:rPr>
                <w:rFonts w:hint="eastAsia"/>
                <w:sz w:val="24"/>
                <w:szCs w:val="24"/>
              </w:rPr>
              <w:t>、S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、氨氮、总氮、总磷、总铜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石油类</w:t>
            </w:r>
            <w:r>
              <w:rPr>
                <w:rFonts w:hint="eastAsia"/>
                <w:sz w:val="24"/>
                <w:szCs w:val="24"/>
              </w:rPr>
              <w:t>可达接管标准。</w:t>
            </w:r>
          </w:p>
          <w:p w14:paraId="5ACB5812">
            <w:pPr>
              <w:pStyle w:val="23"/>
              <w:pBdr>
                <w:bottom w:val="none" w:color="auto" w:sz="0" w:space="0"/>
              </w:pBdr>
              <w:jc w:val="left"/>
              <w:rPr>
                <w:color w:val="FF0000"/>
              </w:rPr>
            </w:pPr>
          </w:p>
        </w:tc>
      </w:tr>
    </w:tbl>
    <w:p w14:paraId="78B266FD">
      <w:pPr>
        <w:pStyle w:val="23"/>
        <w:rPr>
          <w:color w:val="FF0000"/>
        </w:rPr>
        <w:sectPr>
          <w:footerReference r:id="rId10" w:type="default"/>
          <w:pgSz w:w="16840" w:h="11907" w:orient="landscape"/>
          <w:pgMar w:top="1531" w:right="1418" w:bottom="1531" w:left="1514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541"/>
      </w:tblGrid>
      <w:tr w14:paraId="085C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48" w:hRule="atLeast"/>
        </w:trPr>
        <w:tc>
          <w:tcPr>
            <w:tcW w:w="0" w:type="auto"/>
            <w:shd w:val="clear" w:color="auto" w:fill="auto"/>
            <w:vAlign w:val="center"/>
          </w:tcPr>
          <w:p w14:paraId="25CCE7B4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运营</w:t>
            </w:r>
          </w:p>
          <w:p w14:paraId="4A91208B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期环</w:t>
            </w:r>
          </w:p>
          <w:p w14:paraId="52A57EF5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境影</w:t>
            </w:r>
          </w:p>
          <w:p w14:paraId="489FB762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响和</w:t>
            </w:r>
          </w:p>
          <w:p w14:paraId="4C9FFB41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保护</w:t>
            </w:r>
          </w:p>
          <w:p w14:paraId="076FACA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措施</w:t>
            </w:r>
          </w:p>
        </w:tc>
        <w:tc>
          <w:tcPr>
            <w:tcW w:w="0" w:type="auto"/>
            <w:shd w:val="clear" w:color="auto" w:fill="auto"/>
          </w:tcPr>
          <w:p w14:paraId="3C480E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3、噪声</w:t>
            </w:r>
          </w:p>
          <w:p w14:paraId="439C8AA8">
            <w:pPr>
              <w:pStyle w:val="50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本项目噪声源主要为</w:t>
            </w:r>
            <w:r>
              <w:rPr>
                <w:rFonts w:hint="eastAsia"/>
                <w:sz w:val="24"/>
                <w:szCs w:val="24"/>
              </w:rPr>
              <w:t>国产新型元器件设备、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冲压机（利用现有）、叉车、行车等</w:t>
            </w:r>
            <w:r>
              <w:rPr>
                <w:rFonts w:hint="eastAsia"/>
                <w:sz w:val="24"/>
                <w:szCs w:val="24"/>
              </w:rPr>
              <w:t>设备，噪声源强</w:t>
            </w:r>
            <w:r>
              <w:rPr>
                <w:sz w:val="24"/>
                <w:szCs w:val="24"/>
              </w:rPr>
              <w:t>≤90dB(A)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118218AF">
            <w:pPr>
              <w:pStyle w:val="50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本项目建成后，厂界噪声贡献值可达到《工业企业厂界环境噪声排放标准》（GB12348-2008）2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/4</w:t>
            </w:r>
            <w:r>
              <w:rPr>
                <w:rFonts w:hint="eastAsia"/>
                <w:sz w:val="24"/>
                <w:szCs w:val="24"/>
              </w:rPr>
              <w:t>类限值，厂界周围50米范围内无声环境保护目标，对声环境影响较小。</w:t>
            </w:r>
          </w:p>
          <w:p w14:paraId="2121AE09">
            <w:pPr>
              <w:pStyle w:val="50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针对噪声产生特点，经过①采用低噪声设备，合理布局；②车间墙壁实砌，可有效隔声；③对设备进行经常性维护，保持设备处于良好的运转状态，同时加强内部管理，合理作业，避免不必要的突发性噪声，确保厂界噪声达标排放。</w:t>
            </w:r>
          </w:p>
          <w:p w14:paraId="0179F14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4、固体废物</w:t>
            </w:r>
          </w:p>
          <w:p w14:paraId="23589758">
            <w:pPr>
              <w:tabs>
                <w:tab w:val="left" w:pos="8400"/>
              </w:tabs>
              <w:ind w:firstLine="480" w:firstLineChars="200"/>
              <w:rPr>
                <w:sz w:val="24"/>
                <w:szCs w:val="24"/>
              </w:rPr>
            </w:pPr>
          </w:p>
        </w:tc>
      </w:tr>
    </w:tbl>
    <w:p w14:paraId="41622D20">
      <w:pPr>
        <w:rPr>
          <w:color w:val="FF0000"/>
        </w:rPr>
      </w:pPr>
    </w:p>
    <w:p w14:paraId="49D84302">
      <w:pPr>
        <w:rPr>
          <w:color w:val="FF0000"/>
        </w:rPr>
        <w:sectPr>
          <w:footerReference r:id="rId11" w:type="default"/>
          <w:pgSz w:w="11907" w:h="16840"/>
          <w:pgMar w:top="1701" w:right="1531" w:bottom="2127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678"/>
      </w:tblGrid>
      <w:tr w14:paraId="5AB9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8" w:hRule="atLeast"/>
        </w:trPr>
        <w:tc>
          <w:tcPr>
            <w:tcW w:w="550" w:type="dxa"/>
            <w:shd w:val="clear" w:color="auto" w:fill="auto"/>
            <w:vAlign w:val="center"/>
          </w:tcPr>
          <w:p w14:paraId="5DE5AC01">
            <w:pPr>
              <w:pStyle w:val="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运营</w:t>
            </w:r>
          </w:p>
          <w:p w14:paraId="1B551F54">
            <w:pPr>
              <w:pStyle w:val="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期环</w:t>
            </w:r>
          </w:p>
          <w:p w14:paraId="038D4AE3">
            <w:pPr>
              <w:pStyle w:val="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境影</w:t>
            </w:r>
          </w:p>
          <w:p w14:paraId="0970C0DF">
            <w:pPr>
              <w:pStyle w:val="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响和</w:t>
            </w:r>
          </w:p>
          <w:p w14:paraId="1696E40D">
            <w:pPr>
              <w:pStyle w:val="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保护</w:t>
            </w:r>
          </w:p>
          <w:p w14:paraId="13F3A6A7">
            <w:pPr>
              <w:pStyle w:val="57"/>
              <w:jc w:val="both"/>
            </w:pPr>
            <w:r>
              <w:rPr>
                <w:rFonts w:hint="eastAsia"/>
                <w:sz w:val="24"/>
                <w:szCs w:val="24"/>
              </w:rPr>
              <w:t>措施</w:t>
            </w:r>
          </w:p>
        </w:tc>
        <w:tc>
          <w:tcPr>
            <w:tcW w:w="12678" w:type="dxa"/>
            <w:shd w:val="clear" w:color="auto" w:fill="auto"/>
          </w:tcPr>
          <w:p w14:paraId="399EAD20">
            <w:pPr>
              <w:pStyle w:val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固体废物污染源源强核算结果及相关参数一览表</w:t>
            </w:r>
          </w:p>
          <w:tbl>
            <w:tblPr>
              <w:tblStyle w:val="32"/>
              <w:tblW w:w="4997" w:type="pct"/>
              <w:jc w:val="center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1"/>
              <w:gridCol w:w="1251"/>
              <w:gridCol w:w="1667"/>
              <w:gridCol w:w="1049"/>
              <w:gridCol w:w="1301"/>
              <w:gridCol w:w="1117"/>
              <w:gridCol w:w="800"/>
              <w:gridCol w:w="1266"/>
              <w:gridCol w:w="2593"/>
            </w:tblGrid>
            <w:tr w14:paraId="4117B799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10201D0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工序/生产线</w:t>
                  </w:r>
                </w:p>
              </w:tc>
              <w:tc>
                <w:tcPr>
                  <w:tcW w:w="502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3D3F47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装置</w:t>
                  </w:r>
                </w:p>
              </w:tc>
              <w:tc>
                <w:tcPr>
                  <w:tcW w:w="669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0FAFC7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固体废物名称</w:t>
                  </w:r>
                </w:p>
              </w:tc>
              <w:tc>
                <w:tcPr>
                  <w:tcW w:w="42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8858B2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固废属性</w:t>
                  </w:r>
                </w:p>
              </w:tc>
              <w:tc>
                <w:tcPr>
                  <w:tcW w:w="970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3AEF381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产生情况</w:t>
                  </w:r>
                </w:p>
              </w:tc>
              <w:tc>
                <w:tcPr>
                  <w:tcW w:w="829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511D0E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处置措施</w:t>
                  </w:r>
                </w:p>
              </w:tc>
              <w:tc>
                <w:tcPr>
                  <w:tcW w:w="104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D9529C">
                  <w:pPr>
                    <w:pStyle w:val="58"/>
                    <w:adjustRightInd w:val="0"/>
                    <w:rPr>
                      <w:b/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  <w:t>最终去向</w:t>
                  </w:r>
                </w:p>
              </w:tc>
            </w:tr>
            <w:tr w14:paraId="57E56EA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C574DA">
                  <w:pPr>
                    <w:pStyle w:val="58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502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967180">
                  <w:pPr>
                    <w:pStyle w:val="58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669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DB1747">
                  <w:pPr>
                    <w:pStyle w:val="58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F3C326">
                  <w:pPr>
                    <w:pStyle w:val="58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119563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核算方法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4F16DAD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产生量/(t/a)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8E5B8A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工艺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B8C95F2">
                  <w:pPr>
                    <w:pStyle w:val="58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处置量/(t/a)</w:t>
                  </w:r>
                </w:p>
              </w:tc>
              <w:tc>
                <w:tcPr>
                  <w:tcW w:w="104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75D77F2">
                  <w:pPr>
                    <w:pStyle w:val="58"/>
                    <w:adjustRightInd w:val="0"/>
                  </w:pPr>
                </w:p>
              </w:tc>
            </w:tr>
            <w:tr w14:paraId="19CAE874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275CC5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冲压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6F51F8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冲压机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F566A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金属边角料</w:t>
                  </w:r>
                </w:p>
              </w:tc>
              <w:tc>
                <w:tcPr>
                  <w:tcW w:w="42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81B758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一般工业固体废物</w:t>
                  </w: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2353B4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9AC68E3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3EB707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331CD9ED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040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C14E8D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综合利用</w:t>
                  </w:r>
                </w:p>
              </w:tc>
            </w:tr>
            <w:tr w14:paraId="324E92F6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11682B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检验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9435D65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D9003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不合格品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C03954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DEC1B2B">
                  <w:pPr>
                    <w:pStyle w:val="58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1E5BC784">
                  <w:pPr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A4F074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464BF29B">
                  <w:pPr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04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5EDE39">
                  <w:pPr>
                    <w:pStyle w:val="58"/>
                    <w:adjustRightInd w:val="0"/>
                  </w:pPr>
                </w:p>
              </w:tc>
            </w:tr>
            <w:tr w14:paraId="371C3226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7D62BA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包装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2A066AA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4179ED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kern w:val="0"/>
                      <w:lang w:val="en-US" w:eastAsia="zh-CN"/>
                    </w:rPr>
                    <w:t>可回收包装材料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F6CB8CE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D10B366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1760004C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0.5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43557E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70D6DB91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0.5</w:t>
                  </w:r>
                </w:p>
              </w:tc>
              <w:tc>
                <w:tcPr>
                  <w:tcW w:w="1040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1B3EBB">
                  <w:pPr>
                    <w:pStyle w:val="58"/>
                    <w:adjustRightInd w:val="0"/>
                  </w:pPr>
                </w:p>
              </w:tc>
            </w:tr>
            <w:tr w14:paraId="1A190AE9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3CED579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冲压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D6A762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冲压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1B759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kern w:val="0"/>
                      <w:lang w:val="en-US" w:eastAsia="zh-CN"/>
                    </w:rPr>
                    <w:t>废液压油</w:t>
                  </w:r>
                </w:p>
              </w:tc>
              <w:tc>
                <w:tcPr>
                  <w:tcW w:w="421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6FD468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危险废物</w:t>
                  </w: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508E5BB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6DC22E75">
                  <w:pPr>
                    <w:spacing w:line="240" w:lineRule="auto"/>
                    <w:jc w:val="center"/>
                    <w:rPr>
                      <w:rFonts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eastAsiaTheme="minorEastAsia"/>
                      <w:color w:val="000000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B39E77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00F33755">
                  <w:pPr>
                    <w:spacing w:line="240" w:lineRule="auto"/>
                    <w:jc w:val="center"/>
                    <w:rPr>
                      <w:rFonts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eastAsiaTheme="minorEastAsia"/>
                      <w:color w:val="000000"/>
                    </w:rPr>
                    <w:t>1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710734">
                  <w:pPr>
                    <w:pStyle w:val="58"/>
                    <w:adjustRightInd w:val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1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3A64FB4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E8F4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除油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5490448">
                  <w:pPr>
                    <w:pStyle w:val="58"/>
                    <w:adjustRightInd w:val="0"/>
                  </w:pPr>
                  <w:r>
                    <w:rPr>
                      <w:rFonts w:hint="eastAsia"/>
                      <w:lang w:val="en-US" w:eastAsia="zh-CN"/>
                    </w:rPr>
                    <w:t>元器件设备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7633A3D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除油废液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7D3582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4B4F465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10C6C7D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15.2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689CDD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2C1B3C7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15.2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ADD045">
                  <w:pPr>
                    <w:pStyle w:val="58"/>
                    <w:adjustRightInd w:val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27B0FE4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A390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酸洗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11A512">
                  <w:pPr>
                    <w:pStyle w:val="58"/>
                    <w:adjustRightInd w:val="0"/>
                  </w:pPr>
                  <w:r>
                    <w:rPr>
                      <w:rFonts w:hint="eastAsia"/>
                      <w:lang w:val="en-US" w:eastAsia="zh-CN"/>
                    </w:rPr>
                    <w:t>元器件设备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3A8723">
                  <w:pPr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废酸液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195914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9F4CF9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C0D998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59DF10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4E7456B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51D9F41">
                  <w:pPr>
                    <w:pStyle w:val="58"/>
                    <w:adjustRightInd w:val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江苏维达环保科技有限公司</w:t>
                  </w:r>
                </w:p>
              </w:tc>
            </w:tr>
            <w:tr w14:paraId="60828AB5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4B85802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酸洗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BF6540">
                  <w:pPr>
                    <w:pStyle w:val="58"/>
                    <w:adjustRightInd w:val="0"/>
                  </w:pPr>
                  <w:r>
                    <w:rPr>
                      <w:rFonts w:hint="eastAsia"/>
                      <w:lang w:val="en-US" w:eastAsia="zh-CN"/>
                    </w:rPr>
                    <w:t>元器件设备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8635EFF">
                  <w:pPr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废酸液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3C37B7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F0918D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56E11B04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3C665D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59D4195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033602">
                  <w:pPr>
                    <w:pStyle w:val="58"/>
                    <w:adjustRightInd w:val="0"/>
                  </w:pPr>
                  <w:r>
                    <w:rPr>
                      <w:rFonts w:hint="eastAsia"/>
                      <w:lang w:val="en-US" w:eastAsia="zh-CN"/>
                    </w:rPr>
                    <w:t>江苏维达环保科技有限公司</w:t>
                  </w:r>
                </w:p>
              </w:tc>
            </w:tr>
            <w:tr w14:paraId="4CBE40C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7FBECD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镀铬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A41FE6A">
                  <w:pPr>
                    <w:pStyle w:val="58"/>
                    <w:adjustRightInd w:val="0"/>
                  </w:pPr>
                  <w:r>
                    <w:rPr>
                      <w:rFonts w:hint="eastAsia"/>
                      <w:lang w:val="en-US" w:eastAsia="zh-CN"/>
                    </w:rPr>
                    <w:t>元器件设备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E41124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镀铬废液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9D86840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D59156">
                  <w:pPr>
                    <w:pStyle w:val="58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1839E78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47.5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65D1A06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26024A18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47.5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090E9F">
                  <w:pPr>
                    <w:pStyle w:val="58"/>
                    <w:adjustRightInd w:val="0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3CA4E58F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581F8E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钝化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F03B010">
                  <w:pPr>
                    <w:pStyle w:val="58"/>
                    <w:adjustRightInd w:val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元器件设备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ECDB1FC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kern w:val="0"/>
                      <w:lang w:val="en-US" w:eastAsia="zh-CN"/>
                    </w:rPr>
                    <w:t>钝化废液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0FBA7C9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1C52C22">
                  <w:pPr>
                    <w:pStyle w:val="58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B0EE352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2DACC5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6DF741C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22.8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34277B">
                  <w:pPr>
                    <w:pStyle w:val="58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1"/>
                      <w:lang w:val="en-US" w:eastAsia="zh-CN"/>
                    </w:rPr>
                    <w:t>江苏维达环保科技有限公司</w:t>
                  </w:r>
                </w:p>
              </w:tc>
            </w:tr>
            <w:tr w14:paraId="65879350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1B59F86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镀镍、镀铬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562181">
                  <w:pPr>
                    <w:pStyle w:val="58"/>
                    <w:adjustRightInd w:val="0"/>
                    <w:rPr>
                      <w:rFonts w:hint="eastAsia"/>
                    </w:rPr>
                  </w:pP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EF03BA">
                  <w:pPr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kern w:val="0"/>
                      <w:lang w:val="en-US" w:eastAsia="zh-CN"/>
                    </w:rPr>
                    <w:t>废滤芯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1FEB24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8C7F6E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1C43C71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D575CE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3C29C7F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5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6BD542">
                  <w:pPr>
                    <w:pStyle w:val="58"/>
                    <w:adjustRightInd w:val="0"/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454DC1A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619F28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0C88AD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1E4DCB1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ajorEastAsia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ajorEastAsia"/>
                      <w:kern w:val="0"/>
                      <w:lang w:val="en-US" w:eastAsia="zh-CN"/>
                    </w:rPr>
                    <w:t>废离子交换树脂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D861F38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629A76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52A62D0C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20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0075733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07B14AB7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20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867C19">
                  <w:pPr>
                    <w:pStyle w:val="58"/>
                    <w:adjustRightInd w:val="0"/>
                    <w:rPr>
                      <w:rFonts w:hint="eastAsia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1C23098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642F2FF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528819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534950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含镍污泥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2FECE4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FA2DF13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B0CFD51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102.5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9505474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72CDA3CA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102.5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C6DABC8">
                  <w:pPr>
                    <w:pStyle w:val="58"/>
                    <w:adjustRightInd w:val="0"/>
                    <w:rPr>
                      <w:rFonts w:hint="eastAsia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5144433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0120703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6DE8F1A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A4E2B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含铬污泥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C0A58AC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6A5C6F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D216D11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67.4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5C688A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2C3C0285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67.4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CDDDFAB">
                  <w:pPr>
                    <w:pStyle w:val="58"/>
                    <w:adjustRightInd w:val="0"/>
                    <w:rPr>
                      <w:rFonts w:hint="eastAsia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025BBE78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2EF58CF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2724AC">
                  <w:pPr>
                    <w:pStyle w:val="58"/>
                    <w:adjustRightInd w:val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D8DDB1A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综合废水处理污泥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824B886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E90D5A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620C7A06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317.5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BAEDEEA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4D81CF5B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317.5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A981C92">
                  <w:pPr>
                    <w:pStyle w:val="58"/>
                    <w:adjustRightInd w:val="0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2DA6BBC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7866A38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油类包装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C089BFB">
                  <w:pPr>
                    <w:pStyle w:val="58"/>
                    <w:adjustRightInd w:val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662EC1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废油桶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E2D6F60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99B0798">
                  <w:pPr>
                    <w:pStyle w:val="58"/>
                    <w:adjustRightInd w:val="0"/>
                    <w:rPr>
                      <w:rFonts w:hint="eastAsia"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75681E80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0.5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394606B">
                  <w:pPr>
                    <w:pStyle w:val="58"/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396F95D7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0.5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39C9C9">
                  <w:pPr>
                    <w:pStyle w:val="58"/>
                    <w:adjustRightInd w:val="0"/>
                    <w:rPr>
                      <w:rFonts w:hint="eastAsia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746CE35C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31AAAF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包装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0F0411D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FB7E2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不可回收包装材料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2FD00E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4636C2">
                  <w:pPr>
                    <w:pStyle w:val="58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hint="eastAsia" w:eastAsiaTheme="minorEastAsia"/>
                      <w:color w:val="000000"/>
                    </w:rPr>
                    <w:t>类比法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41B06136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1.2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E141098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1B4FB790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EE806A">
                  <w:pPr>
                    <w:pStyle w:val="58"/>
                    <w:adjustRightInd w:val="0"/>
                    <w:rPr>
                      <w:rFonts w:eastAsiaTheme="minor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04DFA2A7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5F5957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蒸发处理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3EF371C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126C47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蒸发残渣</w:t>
                  </w:r>
                </w:p>
              </w:tc>
              <w:tc>
                <w:tcPr>
                  <w:tcW w:w="421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1603640">
                  <w:pPr>
                    <w:pStyle w:val="58"/>
                    <w:adjustRightInd w:val="0"/>
                  </w:pP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AF7D6C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物料衡算法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6663AD2A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115.44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2D01301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06A37184"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115.44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70C0B9">
                  <w:pPr>
                    <w:pStyle w:val="58"/>
                    <w:adjustRightInd w:val="0"/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szCs w:val="21"/>
                      <w:lang w:val="en-US" w:eastAsia="zh-CN"/>
                    </w:rPr>
                    <w:t>江苏杭富环保科技有限公司</w:t>
                  </w:r>
                </w:p>
              </w:tc>
            </w:tr>
            <w:tr w14:paraId="5C5E686A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566" w:type="pct"/>
                  <w:tcBorders>
                    <w:tl2br w:val="nil"/>
                    <w:tr2bl w:val="nil"/>
                  </w:tcBorders>
                  <w:vAlign w:val="center"/>
                </w:tcPr>
                <w:p w14:paraId="346F0DEE">
                  <w:pPr>
                    <w:pStyle w:val="58"/>
                    <w:adjustRightInd w:val="0"/>
                  </w:pPr>
                  <w:r>
                    <w:rPr>
                      <w:rFonts w:eastAsiaTheme="majorEastAsia"/>
                      <w:kern w:val="0"/>
                    </w:rPr>
                    <w:t>职工活动</w:t>
                  </w:r>
                </w:p>
              </w:tc>
              <w:tc>
                <w:tcPr>
                  <w:tcW w:w="50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BA38CDF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66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E4D909F">
                  <w:pPr>
                    <w:pStyle w:val="58"/>
                    <w:adjustRightInd w:val="0"/>
                  </w:pPr>
                  <w:r>
                    <w:rPr>
                      <w:rFonts w:eastAsiaTheme="majorEastAsia"/>
                      <w:kern w:val="0"/>
                    </w:rPr>
                    <w:t>生活垃圾</w:t>
                  </w:r>
                </w:p>
              </w:tc>
              <w:tc>
                <w:tcPr>
                  <w:tcW w:w="4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469453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生活垃圾</w:t>
                  </w:r>
                </w:p>
              </w:tc>
              <w:tc>
                <w:tcPr>
                  <w:tcW w:w="52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3434FE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</w:rPr>
                    <w:t>产污系数法</w:t>
                  </w:r>
                </w:p>
              </w:tc>
              <w:tc>
                <w:tcPr>
                  <w:tcW w:w="448" w:type="pct"/>
                  <w:tcBorders>
                    <w:tl2br w:val="nil"/>
                    <w:tr2bl w:val="nil"/>
                  </w:tcBorders>
                  <w:vAlign w:val="center"/>
                </w:tcPr>
                <w:p w14:paraId="22F8B611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40.8</w:t>
                  </w:r>
                </w:p>
              </w:tc>
              <w:tc>
                <w:tcPr>
                  <w:tcW w:w="321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002E744">
                  <w:pPr>
                    <w:pStyle w:val="58"/>
                    <w:adjustRightInd w:val="0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508" w:type="pct"/>
                  <w:tcBorders>
                    <w:tl2br w:val="nil"/>
                    <w:tr2bl w:val="nil"/>
                  </w:tcBorders>
                  <w:vAlign w:val="center"/>
                </w:tcPr>
                <w:p w14:paraId="3D12A3D2">
                  <w:pPr>
                    <w:pStyle w:val="58"/>
                    <w:adjustRightInd w:val="0"/>
                  </w:pPr>
                  <w:r>
                    <w:rPr>
                      <w:rFonts w:hint="eastAsia" w:eastAsiaTheme="minorEastAsia"/>
                      <w:color w:val="000000"/>
                      <w:lang w:val="en-US" w:eastAsia="zh-CN"/>
                    </w:rPr>
                    <w:t>40.8</w:t>
                  </w:r>
                </w:p>
              </w:tc>
              <w:tc>
                <w:tcPr>
                  <w:tcW w:w="104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4C5146">
                  <w:pPr>
                    <w:pStyle w:val="58"/>
                    <w:adjustRightInd w:val="0"/>
                  </w:pPr>
                  <w:r>
                    <w:rPr>
                      <w:rFonts w:eastAsiaTheme="minorEastAsia"/>
                    </w:rPr>
                    <w:t>环卫部门统一处置</w:t>
                  </w:r>
                </w:p>
              </w:tc>
            </w:tr>
          </w:tbl>
          <w:p w14:paraId="10BAEDB0">
            <w:pPr>
              <w:pStyle w:val="57"/>
              <w:rPr>
                <w:sz w:val="24"/>
                <w:szCs w:val="24"/>
              </w:rPr>
            </w:pPr>
          </w:p>
          <w:p w14:paraId="6D0BE9D0">
            <w:pPr>
              <w:pStyle w:val="50"/>
              <w:ind w:firstLine="420"/>
            </w:pPr>
          </w:p>
          <w:p w14:paraId="07F8C2E6">
            <w:pPr>
              <w:pStyle w:val="50"/>
              <w:ind w:firstLine="420"/>
            </w:pPr>
          </w:p>
          <w:p w14:paraId="7EEBB852"/>
        </w:tc>
      </w:tr>
    </w:tbl>
    <w:p w14:paraId="37C16AE6">
      <w:pPr>
        <w:pStyle w:val="23"/>
        <w:rPr>
          <w:color w:val="FF0000"/>
        </w:rPr>
        <w:sectPr>
          <w:footerReference r:id="rId12" w:type="default"/>
          <w:pgSz w:w="16840" w:h="11907" w:orient="landscape"/>
          <w:pgMar w:top="1531" w:right="1701" w:bottom="1531" w:left="212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tbl>
      <w:tblPr>
        <w:tblStyle w:val="3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81"/>
      </w:tblGrid>
      <w:tr w14:paraId="43CC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3FD3DA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运营</w:t>
            </w:r>
          </w:p>
          <w:p w14:paraId="79EFE521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期环</w:t>
            </w:r>
          </w:p>
          <w:p w14:paraId="5A559DB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境影</w:t>
            </w:r>
          </w:p>
          <w:p w14:paraId="53457D9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响和</w:t>
            </w:r>
          </w:p>
          <w:p w14:paraId="6598D34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保护</w:t>
            </w:r>
          </w:p>
          <w:p w14:paraId="3DC12A90">
            <w:pPr>
              <w:pStyle w:val="23"/>
              <w:pBdr>
                <w:bottom w:val="none" w:color="auto" w:sz="0" w:space="0"/>
              </w:pBd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措</w:t>
            </w:r>
          </w:p>
          <w:p w14:paraId="4AD44AF3">
            <w:pPr>
              <w:pStyle w:val="23"/>
              <w:pBdr>
                <w:bottom w:val="none" w:color="auto" w:sz="0" w:space="0"/>
              </w:pBdr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施</w:t>
            </w:r>
          </w:p>
        </w:tc>
        <w:tc>
          <w:tcPr>
            <w:tcW w:w="8981" w:type="dxa"/>
            <w:shd w:val="clear" w:color="auto" w:fill="auto"/>
          </w:tcPr>
          <w:p w14:paraId="75DE4760">
            <w:pPr>
              <w:pStyle w:val="50"/>
              <w:ind w:firstLine="482"/>
              <w:rPr>
                <w:rFonts w:hint="eastAsia"/>
                <w:b/>
                <w:sz w:val="24"/>
                <w:szCs w:val="24"/>
              </w:rPr>
            </w:pPr>
            <w:r>
              <w:rPr>
                <w:sz w:val="24"/>
              </w:rPr>
              <w:t>项目所产生的固体废物通过以上方法处理处置后，将不会对周围的环境产生影响，亦不会造成二次污染。但必须指出的是，固体废物处理处置前在厂内的堆放、贮存场所应按照国家固体废物贮存有关要求设置，避免其对周围环境产生二次污染。通过以上措施，建设项目产生的固体废物均得到了妥善处置和利用，对外环境的影响可减至最小程度。</w:t>
            </w:r>
          </w:p>
          <w:p w14:paraId="5652B133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42C34411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28D4FC97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0404892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06F8C1E7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796042E8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0368E365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205C3AC9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7E5D3A7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548D129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5C78D407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E7100C0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2E6D03E7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7B9B7D96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418E50EA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663069AF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5CD079D0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593846E2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3D98C376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68FB109E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7F8E9EA4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C060CC9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118EF82C">
            <w:pPr>
              <w:pStyle w:val="50"/>
              <w:ind w:firstLine="480"/>
              <w:rPr>
                <w:sz w:val="24"/>
                <w:szCs w:val="24"/>
              </w:rPr>
            </w:pPr>
          </w:p>
          <w:p w14:paraId="0EE5FF35">
            <w:pPr>
              <w:pStyle w:val="50"/>
              <w:ind w:firstLine="480"/>
              <w:rPr>
                <w:sz w:val="24"/>
                <w:szCs w:val="24"/>
              </w:rPr>
            </w:pPr>
          </w:p>
        </w:tc>
      </w:tr>
    </w:tbl>
    <w:p w14:paraId="7B03A408">
      <w:pPr>
        <w:pStyle w:val="23"/>
        <w:rPr>
          <w:color w:val="FF0000"/>
        </w:rPr>
        <w:sectPr>
          <w:footerReference r:id="rId13" w:type="default"/>
          <w:pgSz w:w="11907" w:h="16840"/>
          <w:pgMar w:top="1701" w:right="1531" w:bottom="2127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76807DC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sz w:val="30"/>
          <w:szCs w:val="30"/>
        </w:rPr>
      </w:pPr>
      <w:r>
        <w:rPr>
          <w:rFonts w:hint="eastAsia" w:ascii="黑体" w:hAnsi="黑体" w:eastAsia="黑体"/>
          <w:snapToGrid w:val="0"/>
          <w:sz w:val="30"/>
          <w:szCs w:val="30"/>
        </w:rPr>
        <w:t>五、</w:t>
      </w:r>
      <w:bookmarkStart w:id="4" w:name="_Hlk54167917"/>
      <w:r>
        <w:rPr>
          <w:rFonts w:hint="eastAsia" w:ascii="黑体" w:hAnsi="黑体" w:eastAsia="黑体"/>
          <w:snapToGrid w:val="0"/>
          <w:sz w:val="30"/>
          <w:szCs w:val="30"/>
        </w:rPr>
        <w:t>环境保护措施监督检查清单</w:t>
      </w:r>
      <w:bookmarkEnd w:id="4"/>
    </w:p>
    <w:tbl>
      <w:tblPr>
        <w:tblStyle w:val="3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559"/>
        <w:gridCol w:w="1559"/>
        <w:gridCol w:w="1321"/>
        <w:gridCol w:w="693"/>
        <w:gridCol w:w="658"/>
        <w:gridCol w:w="22"/>
        <w:gridCol w:w="1580"/>
      </w:tblGrid>
      <w:tr w14:paraId="137C7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tcBorders>
              <w:tl2br w:val="single" w:color="auto" w:sz="4" w:space="0"/>
            </w:tcBorders>
          </w:tcPr>
          <w:p w14:paraId="2BB1A43F">
            <w:pPr>
              <w:adjustRightInd w:val="0"/>
              <w:snapToGrid w:val="0"/>
              <w:ind w:firstLine="84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内容</w:t>
            </w:r>
          </w:p>
          <w:p w14:paraId="39702492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要素</w:t>
            </w:r>
          </w:p>
        </w:tc>
        <w:tc>
          <w:tcPr>
            <w:tcW w:w="1559" w:type="dxa"/>
            <w:vAlign w:val="center"/>
          </w:tcPr>
          <w:p w14:paraId="4EAABE0C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排放口(编号、</w:t>
            </w:r>
          </w:p>
          <w:p w14:paraId="7AB5B97A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名称)/污染源</w:t>
            </w:r>
          </w:p>
        </w:tc>
        <w:tc>
          <w:tcPr>
            <w:tcW w:w="1559" w:type="dxa"/>
            <w:vAlign w:val="center"/>
          </w:tcPr>
          <w:p w14:paraId="15D1EE70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污染物项目</w:t>
            </w:r>
          </w:p>
        </w:tc>
        <w:tc>
          <w:tcPr>
            <w:tcW w:w="1321" w:type="dxa"/>
            <w:vAlign w:val="center"/>
          </w:tcPr>
          <w:p w14:paraId="5978610D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环境保护措施</w:t>
            </w:r>
          </w:p>
        </w:tc>
        <w:tc>
          <w:tcPr>
            <w:tcW w:w="2953" w:type="dxa"/>
            <w:gridSpan w:val="4"/>
            <w:vAlign w:val="center"/>
          </w:tcPr>
          <w:p w14:paraId="16B1D39A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执行标准</w:t>
            </w:r>
          </w:p>
        </w:tc>
      </w:tr>
      <w:tr w14:paraId="22B432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408" w:type="dxa"/>
            <w:vMerge w:val="restart"/>
            <w:vAlign w:val="center"/>
          </w:tcPr>
          <w:p w14:paraId="71BD764C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大气环境</w:t>
            </w:r>
          </w:p>
        </w:tc>
        <w:tc>
          <w:tcPr>
            <w:tcW w:w="1559" w:type="dxa"/>
            <w:vMerge w:val="restart"/>
            <w:vAlign w:val="center"/>
          </w:tcPr>
          <w:p w14:paraId="331D66C1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DA0</w:t>
            </w:r>
            <w:r>
              <w:rPr>
                <w:rFonts w:hint="eastAsia"/>
                <w:lang w:val="en-US" w:eastAsia="zh-CN"/>
              </w:rPr>
              <w:t>02</w:t>
            </w:r>
          </w:p>
          <w:p w14:paraId="24A4D23A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酸洗、镀镍、镀铬、中和</w:t>
            </w:r>
          </w:p>
        </w:tc>
        <w:tc>
          <w:tcPr>
            <w:tcW w:w="1559" w:type="dxa"/>
            <w:vAlign w:val="center"/>
          </w:tcPr>
          <w:p w14:paraId="5B7B2B5C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kern w:val="0"/>
              </w:rPr>
              <w:t>硫酸雾</w:t>
            </w:r>
          </w:p>
        </w:tc>
        <w:tc>
          <w:tcPr>
            <w:tcW w:w="1321" w:type="dxa"/>
            <w:vMerge w:val="restart"/>
            <w:vAlign w:val="center"/>
          </w:tcPr>
          <w:p w14:paraId="22F15711">
            <w:pPr>
              <w:pStyle w:val="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铬酸废气经回收后与其他废气一起经</w:t>
            </w:r>
            <w:r>
              <w:rPr>
                <w:color w:val="000000"/>
                <w:kern w:val="0"/>
              </w:rPr>
              <w:t>碱液喷淋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处理</w:t>
            </w:r>
          </w:p>
        </w:tc>
        <w:tc>
          <w:tcPr>
            <w:tcW w:w="693" w:type="dxa"/>
            <w:vAlign w:val="center"/>
          </w:tcPr>
          <w:p w14:paraId="7CB93FC5">
            <w:pPr>
              <w:pStyle w:val="58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 w14:paraId="3EA2D48D">
            <w:pPr>
              <w:pStyle w:val="58"/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14:paraId="056471F9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《大气污染物综合排放标准》（DB32/4041-2021）</w:t>
            </w:r>
            <w:r>
              <w:rPr>
                <w:rFonts w:hint="eastAsia"/>
                <w:lang w:val="en-US" w:eastAsia="zh-CN"/>
              </w:rPr>
              <w:t>表1</w:t>
            </w:r>
          </w:p>
        </w:tc>
      </w:tr>
      <w:tr w14:paraId="500A4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0D5D0AEB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0EF373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5F65A020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氯化氢</w:t>
            </w:r>
          </w:p>
        </w:tc>
        <w:tc>
          <w:tcPr>
            <w:tcW w:w="1321" w:type="dxa"/>
            <w:vMerge w:val="continue"/>
            <w:vAlign w:val="center"/>
          </w:tcPr>
          <w:p w14:paraId="081FC5A0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6173333A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58" w:type="dxa"/>
            <w:vAlign w:val="center"/>
          </w:tcPr>
          <w:p w14:paraId="497E00F7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0.18</w:t>
            </w:r>
          </w:p>
        </w:tc>
        <w:tc>
          <w:tcPr>
            <w:tcW w:w="1602" w:type="dxa"/>
            <w:gridSpan w:val="2"/>
            <w:vMerge w:val="continue"/>
            <w:vAlign w:val="center"/>
          </w:tcPr>
          <w:p w14:paraId="5712C7D2">
            <w:pPr>
              <w:pStyle w:val="58"/>
              <w:rPr>
                <w:rFonts w:hint="eastAsia"/>
              </w:rPr>
            </w:pPr>
          </w:p>
        </w:tc>
      </w:tr>
      <w:tr w14:paraId="24FD0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965F796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5606C1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4F60336A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铬酸雾</w:t>
            </w:r>
          </w:p>
        </w:tc>
        <w:tc>
          <w:tcPr>
            <w:tcW w:w="1321" w:type="dxa"/>
            <w:vMerge w:val="continue"/>
            <w:vAlign w:val="center"/>
          </w:tcPr>
          <w:p w14:paraId="2A2D2F43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4E990796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W w:w="658" w:type="dxa"/>
            <w:vAlign w:val="center"/>
          </w:tcPr>
          <w:p w14:paraId="60FA8A07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0.005</w:t>
            </w:r>
          </w:p>
        </w:tc>
        <w:tc>
          <w:tcPr>
            <w:tcW w:w="1602" w:type="dxa"/>
            <w:gridSpan w:val="2"/>
            <w:vMerge w:val="continue"/>
            <w:vAlign w:val="center"/>
          </w:tcPr>
          <w:p w14:paraId="340AEC84">
            <w:pPr>
              <w:pStyle w:val="58"/>
              <w:rPr>
                <w:rFonts w:hint="eastAsia"/>
              </w:rPr>
            </w:pPr>
          </w:p>
        </w:tc>
      </w:tr>
      <w:tr w14:paraId="32778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587A549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C0217D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78141B8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碱雾</w:t>
            </w:r>
          </w:p>
        </w:tc>
        <w:tc>
          <w:tcPr>
            <w:tcW w:w="1321" w:type="dxa"/>
            <w:vMerge w:val="continue"/>
            <w:vAlign w:val="center"/>
          </w:tcPr>
          <w:p w14:paraId="0F6D5C82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309E1AB4">
            <w:pPr>
              <w:pStyle w:val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58" w:type="dxa"/>
            <w:vAlign w:val="center"/>
          </w:tcPr>
          <w:p w14:paraId="7437BFFF">
            <w:pPr>
              <w:pStyle w:val="58"/>
              <w:rPr>
                <w:rFonts w:hint="eastAsia"/>
              </w:rPr>
            </w:pPr>
            <w:r>
              <w:t>/</w:t>
            </w:r>
          </w:p>
        </w:tc>
        <w:tc>
          <w:tcPr>
            <w:tcW w:w="1602" w:type="dxa"/>
            <w:gridSpan w:val="2"/>
            <w:vAlign w:val="center"/>
          </w:tcPr>
          <w:p w14:paraId="368E92BA">
            <w:pPr>
              <w:pStyle w:val="58"/>
              <w:rPr>
                <w:rFonts w:hint="eastAsia"/>
              </w:rPr>
            </w:pPr>
            <w:r>
              <w:rPr>
                <w:rFonts w:hint="eastAsia"/>
              </w:rPr>
              <w:t>《大气污染物综合排放标准》（DB31/933-2015）表1标准</w:t>
            </w:r>
          </w:p>
        </w:tc>
      </w:tr>
      <w:tr w14:paraId="29CEE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05564CA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39941DE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DA0</w:t>
            </w:r>
            <w:r>
              <w:rPr>
                <w:rFonts w:hint="eastAsia"/>
                <w:lang w:val="en-US" w:eastAsia="zh-CN"/>
              </w:rPr>
              <w:t>04</w:t>
            </w:r>
          </w:p>
          <w:p w14:paraId="389E5725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酸洗、镀镍、镀铬、中和</w:t>
            </w:r>
          </w:p>
        </w:tc>
        <w:tc>
          <w:tcPr>
            <w:tcW w:w="1559" w:type="dxa"/>
            <w:vAlign w:val="center"/>
          </w:tcPr>
          <w:p w14:paraId="54A07109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硫酸雾</w:t>
            </w:r>
          </w:p>
        </w:tc>
        <w:tc>
          <w:tcPr>
            <w:tcW w:w="1321" w:type="dxa"/>
            <w:vMerge w:val="restart"/>
            <w:vAlign w:val="center"/>
          </w:tcPr>
          <w:p w14:paraId="0777B626">
            <w:pPr>
              <w:pStyle w:val="58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铬酸废气经回收后与其他废气一起经</w:t>
            </w:r>
            <w:r>
              <w:rPr>
                <w:color w:val="000000"/>
                <w:kern w:val="0"/>
              </w:rPr>
              <w:t>碱液喷淋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处</w:t>
            </w:r>
          </w:p>
        </w:tc>
        <w:tc>
          <w:tcPr>
            <w:tcW w:w="693" w:type="dxa"/>
            <w:vAlign w:val="center"/>
          </w:tcPr>
          <w:p w14:paraId="3D79C48F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 w14:paraId="653B31E8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14:paraId="69D0F33A">
            <w:pPr>
              <w:pStyle w:val="58"/>
              <w:rPr>
                <w:rFonts w:hint="eastAsia"/>
              </w:rPr>
            </w:pPr>
            <w:r>
              <w:rPr>
                <w:rFonts w:hint="eastAsia"/>
              </w:rPr>
              <w:t>《大气污染物综合排放标准》（DB32/4041-2021）</w:t>
            </w:r>
            <w:r>
              <w:rPr>
                <w:rFonts w:hint="eastAsia"/>
                <w:lang w:val="en-US" w:eastAsia="zh-CN"/>
              </w:rPr>
              <w:t>表1</w:t>
            </w:r>
          </w:p>
        </w:tc>
      </w:tr>
      <w:tr w14:paraId="33DAD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408" w:type="dxa"/>
            <w:vMerge w:val="continue"/>
            <w:vAlign w:val="center"/>
          </w:tcPr>
          <w:p w14:paraId="4D666155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8AA731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13FE826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氯化氢</w:t>
            </w:r>
          </w:p>
        </w:tc>
        <w:tc>
          <w:tcPr>
            <w:tcW w:w="1321" w:type="dxa"/>
            <w:vMerge w:val="continue"/>
            <w:vAlign w:val="center"/>
          </w:tcPr>
          <w:p w14:paraId="1A30C14F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5106E09B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58" w:type="dxa"/>
            <w:vAlign w:val="center"/>
          </w:tcPr>
          <w:p w14:paraId="10AE61FF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0.18</w:t>
            </w:r>
          </w:p>
        </w:tc>
        <w:tc>
          <w:tcPr>
            <w:tcW w:w="1602" w:type="dxa"/>
            <w:gridSpan w:val="2"/>
            <w:vMerge w:val="continue"/>
            <w:vAlign w:val="center"/>
          </w:tcPr>
          <w:p w14:paraId="56E3E53B">
            <w:pPr>
              <w:pStyle w:val="58"/>
              <w:rPr>
                <w:rFonts w:hint="eastAsia"/>
              </w:rPr>
            </w:pPr>
          </w:p>
        </w:tc>
      </w:tr>
      <w:tr w14:paraId="57BBC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61E9F17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015AF5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6DE7B591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铬酸雾</w:t>
            </w:r>
          </w:p>
        </w:tc>
        <w:tc>
          <w:tcPr>
            <w:tcW w:w="1321" w:type="dxa"/>
            <w:vMerge w:val="continue"/>
            <w:vAlign w:val="center"/>
          </w:tcPr>
          <w:p w14:paraId="67A47DA9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418C56CC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  <w:tc>
          <w:tcPr>
            <w:tcW w:w="658" w:type="dxa"/>
            <w:vAlign w:val="center"/>
          </w:tcPr>
          <w:p w14:paraId="1E5248B2">
            <w:pPr>
              <w:pStyle w:val="5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0.005</w:t>
            </w:r>
          </w:p>
        </w:tc>
        <w:tc>
          <w:tcPr>
            <w:tcW w:w="1602" w:type="dxa"/>
            <w:gridSpan w:val="2"/>
            <w:vMerge w:val="continue"/>
            <w:vAlign w:val="center"/>
          </w:tcPr>
          <w:p w14:paraId="2EE70E02">
            <w:pPr>
              <w:pStyle w:val="58"/>
              <w:rPr>
                <w:rFonts w:hint="eastAsia"/>
              </w:rPr>
            </w:pPr>
          </w:p>
        </w:tc>
      </w:tr>
      <w:tr w14:paraId="34821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408" w:type="dxa"/>
            <w:vMerge w:val="continue"/>
            <w:vAlign w:val="center"/>
          </w:tcPr>
          <w:p w14:paraId="29FA360F"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D2BCEC">
            <w:pPr>
              <w:pStyle w:val="58"/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5CE642E">
            <w:pPr>
              <w:pStyle w:val="58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碱雾</w:t>
            </w:r>
          </w:p>
        </w:tc>
        <w:tc>
          <w:tcPr>
            <w:tcW w:w="1321" w:type="dxa"/>
            <w:vMerge w:val="continue"/>
            <w:vAlign w:val="center"/>
          </w:tcPr>
          <w:p w14:paraId="60B11B6D">
            <w:pPr>
              <w:pStyle w:val="58"/>
              <w:rPr>
                <w:rFonts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 w14:paraId="14EDDEBD">
            <w:pPr>
              <w:pStyle w:val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58" w:type="dxa"/>
            <w:vAlign w:val="center"/>
          </w:tcPr>
          <w:p w14:paraId="552BB7CD">
            <w:pPr>
              <w:pStyle w:val="58"/>
              <w:rPr>
                <w:rFonts w:hint="eastAsia"/>
              </w:rPr>
            </w:pPr>
            <w:r>
              <w:t>/</w:t>
            </w:r>
          </w:p>
        </w:tc>
        <w:tc>
          <w:tcPr>
            <w:tcW w:w="1602" w:type="dxa"/>
            <w:gridSpan w:val="2"/>
            <w:vAlign w:val="center"/>
          </w:tcPr>
          <w:p w14:paraId="73D54621">
            <w:pPr>
              <w:pStyle w:val="58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《大气污染物综合排放标准》（DB31/933-2015）表1标准</w:t>
            </w:r>
          </w:p>
        </w:tc>
      </w:tr>
      <w:tr w14:paraId="27074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restart"/>
            <w:vAlign w:val="center"/>
          </w:tcPr>
          <w:p w14:paraId="44BC49C2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地表水环境</w:t>
            </w:r>
          </w:p>
        </w:tc>
        <w:tc>
          <w:tcPr>
            <w:tcW w:w="1559" w:type="dxa"/>
            <w:vMerge w:val="restart"/>
            <w:vAlign w:val="center"/>
          </w:tcPr>
          <w:p w14:paraId="402004AA">
            <w:pPr>
              <w:pStyle w:val="58"/>
            </w:pPr>
            <w:r>
              <w:rPr>
                <w:rFonts w:hint="eastAsia"/>
              </w:rPr>
              <w:t>DW001</w:t>
            </w:r>
          </w:p>
        </w:tc>
        <w:tc>
          <w:tcPr>
            <w:tcW w:w="1559" w:type="dxa"/>
            <w:vAlign w:val="center"/>
          </w:tcPr>
          <w:p w14:paraId="08584BC2">
            <w:pPr>
              <w:pStyle w:val="58"/>
            </w:pPr>
            <w:r>
              <w:t>COD</w:t>
            </w:r>
          </w:p>
        </w:tc>
        <w:tc>
          <w:tcPr>
            <w:tcW w:w="1321" w:type="dxa"/>
            <w:vMerge w:val="restart"/>
            <w:vAlign w:val="center"/>
          </w:tcPr>
          <w:p w14:paraId="51CADB93">
            <w:pPr>
              <w:pStyle w:val="58"/>
            </w:pPr>
            <w:r>
              <w:rPr>
                <w:rFonts w:hint="eastAsia"/>
              </w:rPr>
              <w:t>废水处理站</w:t>
            </w:r>
          </w:p>
          <w:p w14:paraId="153FEBC4">
            <w:pPr>
              <w:pStyle w:val="58"/>
            </w:pPr>
            <w:r>
              <w:rPr>
                <w:rFonts w:hint="eastAsia"/>
              </w:rPr>
              <w:t>化粪池</w:t>
            </w:r>
          </w:p>
        </w:tc>
        <w:tc>
          <w:tcPr>
            <w:tcW w:w="1373" w:type="dxa"/>
            <w:gridSpan w:val="3"/>
            <w:vAlign w:val="center"/>
          </w:tcPr>
          <w:p w14:paraId="26617DDB">
            <w:pPr>
              <w:pStyle w:val="58"/>
            </w:pPr>
            <w:r>
              <w:t>500mg/L</w:t>
            </w:r>
          </w:p>
        </w:tc>
        <w:tc>
          <w:tcPr>
            <w:tcW w:w="1580" w:type="dxa"/>
            <w:vMerge w:val="restart"/>
            <w:vAlign w:val="center"/>
          </w:tcPr>
          <w:p w14:paraId="763B1B88">
            <w:pPr>
              <w:pStyle w:val="58"/>
              <w:rPr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《电子工业水污染物排放标准》（GB39731-2020）表1</w:t>
            </w:r>
          </w:p>
        </w:tc>
      </w:tr>
      <w:tr w14:paraId="61CFE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3A760AA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C33BAC">
            <w:pPr>
              <w:pStyle w:val="58"/>
            </w:pPr>
          </w:p>
        </w:tc>
        <w:tc>
          <w:tcPr>
            <w:tcW w:w="1559" w:type="dxa"/>
            <w:vAlign w:val="center"/>
          </w:tcPr>
          <w:p w14:paraId="2563D7F3">
            <w:pPr>
              <w:pStyle w:val="58"/>
            </w:pPr>
            <w:r>
              <w:rPr>
                <w:rFonts w:hint="eastAsia"/>
              </w:rPr>
              <w:t>SS</w:t>
            </w:r>
          </w:p>
        </w:tc>
        <w:tc>
          <w:tcPr>
            <w:tcW w:w="1321" w:type="dxa"/>
            <w:vMerge w:val="continue"/>
            <w:vAlign w:val="center"/>
          </w:tcPr>
          <w:p w14:paraId="01DBD9AD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577F7338">
            <w:pPr>
              <w:pStyle w:val="58"/>
            </w:pPr>
            <w:r>
              <w:t>400mg/L</w:t>
            </w:r>
          </w:p>
        </w:tc>
        <w:tc>
          <w:tcPr>
            <w:tcW w:w="1580" w:type="dxa"/>
            <w:vMerge w:val="continue"/>
          </w:tcPr>
          <w:p w14:paraId="66706828">
            <w:pPr>
              <w:pStyle w:val="58"/>
              <w:rPr>
                <w:highlight w:val="yellow"/>
              </w:rPr>
            </w:pPr>
          </w:p>
        </w:tc>
      </w:tr>
      <w:tr w14:paraId="49139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C54C225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02252D">
            <w:pPr>
              <w:pStyle w:val="58"/>
            </w:pPr>
          </w:p>
        </w:tc>
        <w:tc>
          <w:tcPr>
            <w:tcW w:w="1559" w:type="dxa"/>
            <w:vAlign w:val="center"/>
          </w:tcPr>
          <w:p w14:paraId="1E574394">
            <w:pPr>
              <w:pStyle w:val="58"/>
            </w:pPr>
            <w:r>
              <w:rPr>
                <w:rFonts w:hint="eastAsia"/>
              </w:rPr>
              <w:t>氨氮</w:t>
            </w:r>
          </w:p>
        </w:tc>
        <w:tc>
          <w:tcPr>
            <w:tcW w:w="1321" w:type="dxa"/>
            <w:vMerge w:val="continue"/>
            <w:vAlign w:val="center"/>
          </w:tcPr>
          <w:p w14:paraId="1FA8A981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445A0B9C">
            <w:pPr>
              <w:pStyle w:val="58"/>
            </w:pPr>
            <w:r>
              <w:rPr>
                <w:rFonts w:hint="eastAsia"/>
              </w:rPr>
              <w:t>4</w:t>
            </w:r>
            <w:r>
              <w:t>5mg/L</w:t>
            </w:r>
          </w:p>
        </w:tc>
        <w:tc>
          <w:tcPr>
            <w:tcW w:w="1580" w:type="dxa"/>
            <w:vMerge w:val="continue"/>
          </w:tcPr>
          <w:p w14:paraId="32E06DA1">
            <w:pPr>
              <w:pStyle w:val="58"/>
              <w:rPr>
                <w:highlight w:val="yellow"/>
              </w:rPr>
            </w:pPr>
          </w:p>
        </w:tc>
      </w:tr>
      <w:tr w14:paraId="16C14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0101DC0B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E3A5F5A">
            <w:pPr>
              <w:pStyle w:val="58"/>
            </w:pPr>
          </w:p>
        </w:tc>
        <w:tc>
          <w:tcPr>
            <w:tcW w:w="1559" w:type="dxa"/>
            <w:vAlign w:val="center"/>
          </w:tcPr>
          <w:p w14:paraId="6EF9CBB7">
            <w:pPr>
              <w:pStyle w:val="58"/>
            </w:pPr>
            <w:r>
              <w:t>总磷</w:t>
            </w:r>
          </w:p>
        </w:tc>
        <w:tc>
          <w:tcPr>
            <w:tcW w:w="1321" w:type="dxa"/>
            <w:vMerge w:val="continue"/>
            <w:vAlign w:val="center"/>
          </w:tcPr>
          <w:p w14:paraId="60C4BF7B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23ADF488">
            <w:pPr>
              <w:pStyle w:val="58"/>
            </w:pPr>
            <w:r>
              <w:t>8mg/L</w:t>
            </w:r>
          </w:p>
        </w:tc>
        <w:tc>
          <w:tcPr>
            <w:tcW w:w="1580" w:type="dxa"/>
            <w:vMerge w:val="continue"/>
          </w:tcPr>
          <w:p w14:paraId="1E9F94C5">
            <w:pPr>
              <w:pStyle w:val="58"/>
              <w:rPr>
                <w:highlight w:val="yellow"/>
              </w:rPr>
            </w:pPr>
          </w:p>
        </w:tc>
      </w:tr>
      <w:tr w14:paraId="72271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456276DB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F35703">
            <w:pPr>
              <w:pStyle w:val="58"/>
            </w:pPr>
          </w:p>
        </w:tc>
        <w:tc>
          <w:tcPr>
            <w:tcW w:w="1559" w:type="dxa"/>
            <w:vAlign w:val="center"/>
          </w:tcPr>
          <w:p w14:paraId="4CA38F2C">
            <w:pPr>
              <w:pStyle w:val="58"/>
            </w:pPr>
            <w:r>
              <w:t>总氮</w:t>
            </w:r>
          </w:p>
        </w:tc>
        <w:tc>
          <w:tcPr>
            <w:tcW w:w="1321" w:type="dxa"/>
            <w:vMerge w:val="continue"/>
            <w:vAlign w:val="center"/>
          </w:tcPr>
          <w:p w14:paraId="2089CDE9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354D6AA5">
            <w:pPr>
              <w:pStyle w:val="58"/>
            </w:pPr>
            <w:r>
              <w:t>70mg/L</w:t>
            </w:r>
          </w:p>
        </w:tc>
        <w:tc>
          <w:tcPr>
            <w:tcW w:w="1580" w:type="dxa"/>
            <w:vMerge w:val="continue"/>
          </w:tcPr>
          <w:p w14:paraId="3CDB5EED">
            <w:pPr>
              <w:pStyle w:val="58"/>
              <w:rPr>
                <w:highlight w:val="yellow"/>
              </w:rPr>
            </w:pPr>
          </w:p>
        </w:tc>
      </w:tr>
      <w:tr w14:paraId="40879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364182FC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62E4CFE">
            <w:pPr>
              <w:pStyle w:val="58"/>
            </w:pPr>
          </w:p>
        </w:tc>
        <w:tc>
          <w:tcPr>
            <w:tcW w:w="1559" w:type="dxa"/>
            <w:vAlign w:val="center"/>
          </w:tcPr>
          <w:p w14:paraId="06BF612D">
            <w:pPr>
              <w:pStyle w:val="58"/>
            </w:pPr>
            <w:r>
              <w:t>总铜</w:t>
            </w:r>
          </w:p>
        </w:tc>
        <w:tc>
          <w:tcPr>
            <w:tcW w:w="1321" w:type="dxa"/>
            <w:vMerge w:val="continue"/>
            <w:vAlign w:val="center"/>
          </w:tcPr>
          <w:p w14:paraId="21C12B5B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37623557">
            <w:pPr>
              <w:pStyle w:val="58"/>
            </w:pPr>
            <w:r>
              <w:t>2.0mg/L</w:t>
            </w:r>
          </w:p>
        </w:tc>
        <w:tc>
          <w:tcPr>
            <w:tcW w:w="1580" w:type="dxa"/>
            <w:vMerge w:val="continue"/>
          </w:tcPr>
          <w:p w14:paraId="04A966A2">
            <w:pPr>
              <w:pStyle w:val="58"/>
              <w:rPr>
                <w:highlight w:val="yellow"/>
              </w:rPr>
            </w:pPr>
          </w:p>
        </w:tc>
      </w:tr>
      <w:tr w14:paraId="1C1C0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82E1E5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F35435">
            <w:pPr>
              <w:pStyle w:val="58"/>
            </w:pPr>
          </w:p>
        </w:tc>
        <w:tc>
          <w:tcPr>
            <w:tcW w:w="1559" w:type="dxa"/>
            <w:vAlign w:val="center"/>
          </w:tcPr>
          <w:p w14:paraId="307A024B">
            <w:pPr>
              <w:pStyle w:val="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石油类</w:t>
            </w:r>
          </w:p>
        </w:tc>
        <w:tc>
          <w:tcPr>
            <w:tcW w:w="1321" w:type="dxa"/>
            <w:vMerge w:val="continue"/>
            <w:vAlign w:val="center"/>
          </w:tcPr>
          <w:p w14:paraId="1E322E6D">
            <w:pPr>
              <w:pStyle w:val="58"/>
            </w:pPr>
          </w:p>
        </w:tc>
        <w:tc>
          <w:tcPr>
            <w:tcW w:w="1373" w:type="dxa"/>
            <w:gridSpan w:val="3"/>
            <w:vAlign w:val="center"/>
          </w:tcPr>
          <w:p w14:paraId="13D1DC02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20mg/L</w:t>
            </w:r>
          </w:p>
        </w:tc>
        <w:tc>
          <w:tcPr>
            <w:tcW w:w="1580" w:type="dxa"/>
            <w:vMerge w:val="continue"/>
          </w:tcPr>
          <w:p w14:paraId="57E0A684">
            <w:pPr>
              <w:pStyle w:val="58"/>
              <w:rPr>
                <w:highlight w:val="yellow"/>
              </w:rPr>
            </w:pPr>
          </w:p>
        </w:tc>
      </w:tr>
      <w:tr w14:paraId="4F7AE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restart"/>
            <w:vAlign w:val="center"/>
          </w:tcPr>
          <w:p w14:paraId="3687430B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声环境</w:t>
            </w:r>
          </w:p>
        </w:tc>
        <w:tc>
          <w:tcPr>
            <w:tcW w:w="1559" w:type="dxa"/>
            <w:vAlign w:val="center"/>
          </w:tcPr>
          <w:p w14:paraId="5CEF8614">
            <w:pPr>
              <w:pStyle w:val="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元器件生产线</w:t>
            </w:r>
          </w:p>
        </w:tc>
        <w:tc>
          <w:tcPr>
            <w:tcW w:w="1559" w:type="dxa"/>
            <w:vMerge w:val="restart"/>
            <w:vAlign w:val="center"/>
          </w:tcPr>
          <w:p w14:paraId="7C8D1BFD">
            <w:pPr>
              <w:pStyle w:val="58"/>
            </w:pPr>
            <w:r>
              <w:rPr>
                <w:rFonts w:hint="eastAsia"/>
              </w:rPr>
              <w:t>噪声源强≤90dB（A）</w:t>
            </w:r>
          </w:p>
        </w:tc>
        <w:tc>
          <w:tcPr>
            <w:tcW w:w="1321" w:type="dxa"/>
            <w:vMerge w:val="restart"/>
            <w:vAlign w:val="center"/>
          </w:tcPr>
          <w:p w14:paraId="46E1D44A">
            <w:pPr>
              <w:pStyle w:val="58"/>
            </w:pPr>
            <w:r>
              <w:t>选择用低噪声设备，设备设置于室内，车间厂房隔声，距离衰减</w:t>
            </w:r>
          </w:p>
        </w:tc>
        <w:tc>
          <w:tcPr>
            <w:tcW w:w="2953" w:type="dxa"/>
            <w:gridSpan w:val="4"/>
            <w:vMerge w:val="restart"/>
            <w:vAlign w:val="center"/>
          </w:tcPr>
          <w:p w14:paraId="3B1BE911">
            <w:pPr>
              <w:pStyle w:val="58"/>
            </w:pPr>
            <w:r>
              <w:t>《工业企业厂界环境噪声排放标准》（GB12348-2008）表1中2类</w:t>
            </w:r>
            <w:r>
              <w:rPr>
                <w:rFonts w:hint="eastAsia"/>
              </w:rPr>
              <w:t>/</w:t>
            </w:r>
            <w:r>
              <w:t>4</w:t>
            </w:r>
            <w:r>
              <w:rPr>
                <w:rFonts w:hint="eastAsia"/>
              </w:rPr>
              <w:t>类</w:t>
            </w:r>
            <w:r>
              <w:t>标准</w:t>
            </w:r>
          </w:p>
        </w:tc>
      </w:tr>
      <w:tr w14:paraId="24AB5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680C01B5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14:paraId="0029BA0D">
            <w:pPr>
              <w:pStyle w:val="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冲压机</w:t>
            </w:r>
          </w:p>
        </w:tc>
        <w:tc>
          <w:tcPr>
            <w:tcW w:w="1559" w:type="dxa"/>
            <w:vMerge w:val="continue"/>
            <w:vAlign w:val="center"/>
          </w:tcPr>
          <w:p w14:paraId="345365EA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321" w:type="dxa"/>
            <w:vMerge w:val="continue"/>
            <w:vAlign w:val="center"/>
          </w:tcPr>
          <w:p w14:paraId="5AA7497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953" w:type="dxa"/>
            <w:gridSpan w:val="4"/>
            <w:vMerge w:val="continue"/>
            <w:vAlign w:val="center"/>
          </w:tcPr>
          <w:p w14:paraId="665AC91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00DF2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Merge w:val="continue"/>
            <w:vAlign w:val="center"/>
          </w:tcPr>
          <w:p w14:paraId="1961A905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vAlign w:val="center"/>
          </w:tcPr>
          <w:p w14:paraId="21F4A432">
            <w:pPr>
              <w:pStyle w:val="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</w:t>
            </w:r>
          </w:p>
        </w:tc>
        <w:tc>
          <w:tcPr>
            <w:tcW w:w="1559" w:type="dxa"/>
            <w:vMerge w:val="continue"/>
            <w:vAlign w:val="center"/>
          </w:tcPr>
          <w:p w14:paraId="0C91B3E5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321" w:type="dxa"/>
            <w:vMerge w:val="continue"/>
            <w:vAlign w:val="center"/>
          </w:tcPr>
          <w:p w14:paraId="50E3E6D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953" w:type="dxa"/>
            <w:gridSpan w:val="4"/>
            <w:vMerge w:val="continue"/>
            <w:vAlign w:val="center"/>
          </w:tcPr>
          <w:p w14:paraId="2B1921A3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03B7A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08" w:type="dxa"/>
            <w:vAlign w:val="center"/>
          </w:tcPr>
          <w:p w14:paraId="2A8C13AC">
            <w:pPr>
              <w:pStyle w:val="58"/>
            </w:pPr>
            <w:r>
              <w:rPr>
                <w:rFonts w:hint="eastAsia"/>
              </w:rPr>
              <w:t>电磁辐射</w:t>
            </w:r>
          </w:p>
        </w:tc>
        <w:tc>
          <w:tcPr>
            <w:tcW w:w="1559" w:type="dxa"/>
            <w:vAlign w:val="center"/>
          </w:tcPr>
          <w:p w14:paraId="2B12383D">
            <w:pPr>
              <w:pStyle w:val="58"/>
            </w:pPr>
            <w:r>
              <w:rPr>
                <w:rFonts w:hint="eastAsia"/>
              </w:rPr>
              <w:t>/</w:t>
            </w:r>
          </w:p>
        </w:tc>
        <w:tc>
          <w:tcPr>
            <w:tcW w:w="1559" w:type="dxa"/>
            <w:vAlign w:val="center"/>
          </w:tcPr>
          <w:p w14:paraId="16A59F8C">
            <w:pPr>
              <w:pStyle w:val="58"/>
            </w:pPr>
            <w:r>
              <w:rPr>
                <w:rFonts w:hint="eastAsia"/>
              </w:rPr>
              <w:t>/</w:t>
            </w:r>
          </w:p>
        </w:tc>
        <w:tc>
          <w:tcPr>
            <w:tcW w:w="1321" w:type="dxa"/>
            <w:vAlign w:val="center"/>
          </w:tcPr>
          <w:p w14:paraId="46054802">
            <w:pPr>
              <w:pStyle w:val="58"/>
            </w:pPr>
            <w:r>
              <w:rPr>
                <w:rFonts w:hint="eastAsia"/>
              </w:rPr>
              <w:t>/</w:t>
            </w:r>
          </w:p>
        </w:tc>
        <w:tc>
          <w:tcPr>
            <w:tcW w:w="2953" w:type="dxa"/>
            <w:gridSpan w:val="4"/>
            <w:vAlign w:val="center"/>
          </w:tcPr>
          <w:p w14:paraId="54EAF59F">
            <w:pPr>
              <w:pStyle w:val="58"/>
            </w:pPr>
            <w:r>
              <w:rPr>
                <w:rFonts w:hint="eastAsia"/>
              </w:rPr>
              <w:t>/</w:t>
            </w:r>
          </w:p>
        </w:tc>
      </w:tr>
      <w:tr w14:paraId="1C0C2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08" w:type="dxa"/>
            <w:vAlign w:val="center"/>
          </w:tcPr>
          <w:p w14:paraId="0AB3A0EC">
            <w:pPr>
              <w:pStyle w:val="58"/>
            </w:pPr>
            <w:r>
              <w:rPr>
                <w:rFonts w:hint="eastAsia"/>
              </w:rPr>
              <w:t>固体废物</w:t>
            </w:r>
          </w:p>
        </w:tc>
        <w:tc>
          <w:tcPr>
            <w:tcW w:w="7392" w:type="dxa"/>
            <w:gridSpan w:val="7"/>
            <w:vAlign w:val="center"/>
          </w:tcPr>
          <w:p w14:paraId="46CCA6DD">
            <w:pPr>
              <w:pStyle w:val="58"/>
              <w:jc w:val="left"/>
              <w:rPr>
                <w:color w:val="auto"/>
              </w:rPr>
            </w:pPr>
            <w:r>
              <w:t>一般</w:t>
            </w:r>
            <w:r>
              <w:rPr>
                <w:rFonts w:hint="eastAsia"/>
              </w:rPr>
              <w:t>固废堆场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，本项目一般固废主要为</w:t>
            </w:r>
            <w:r>
              <w:rPr>
                <w:rFonts w:hint="eastAsia"/>
                <w:color w:val="auto"/>
                <w:lang w:val="en-US" w:eastAsia="zh-CN"/>
              </w:rPr>
              <w:t>金属边角料、可回收包装材料、不合格品</w:t>
            </w:r>
            <w:r>
              <w:rPr>
                <w:rFonts w:hint="eastAsia"/>
                <w:color w:val="auto"/>
              </w:rPr>
              <w:t>，收集后综合利用；</w:t>
            </w:r>
          </w:p>
          <w:p w14:paraId="7C95085F">
            <w:pPr>
              <w:pStyle w:val="58"/>
              <w:jc w:val="left"/>
            </w:pPr>
            <w:r>
              <w:rPr>
                <w:rFonts w:hint="eastAsia"/>
                <w:color w:val="auto"/>
              </w:rPr>
              <w:t>危废堆场：</w:t>
            </w:r>
            <w:r>
              <w:rPr>
                <w:rFonts w:hint="eastAsia"/>
                <w:color w:val="auto"/>
                <w:lang w:val="en-US" w:eastAsia="zh-CN"/>
              </w:rPr>
              <w:t>1#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70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2#：70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，本项目危险废物主要为废液压油、废酸液、废离子交换树脂、</w:t>
            </w:r>
            <w:r>
              <w:rPr>
                <w:rFonts w:hint="eastAsia"/>
                <w:color w:val="auto"/>
                <w:lang w:val="en-US" w:eastAsia="zh-CN"/>
              </w:rPr>
              <w:t>含镍污泥、含铬污泥、综</w:t>
            </w:r>
            <w:r>
              <w:rPr>
                <w:rFonts w:hint="eastAsia"/>
                <w:lang w:val="en-US" w:eastAsia="zh-CN"/>
              </w:rPr>
              <w:t>合废水处理污泥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蒸发残渣</w:t>
            </w:r>
            <w:r>
              <w:rPr>
                <w:rFonts w:hint="eastAsia"/>
              </w:rPr>
              <w:t>、废油桶，委托有资质单位处置；</w:t>
            </w:r>
          </w:p>
          <w:p w14:paraId="7A3B3B50">
            <w:pPr>
              <w:pStyle w:val="58"/>
              <w:jc w:val="left"/>
            </w:pPr>
            <w:r>
              <w:rPr>
                <w:rFonts w:hint="eastAsia"/>
              </w:rPr>
              <w:t>生活垃圾由环卫部门统一清运。</w:t>
            </w:r>
          </w:p>
        </w:tc>
      </w:tr>
      <w:tr w14:paraId="2132A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08" w:type="dxa"/>
            <w:vAlign w:val="center"/>
          </w:tcPr>
          <w:p w14:paraId="3C71A9A4">
            <w:pPr>
              <w:pStyle w:val="58"/>
            </w:pPr>
            <w:r>
              <w:rPr>
                <w:rFonts w:hint="eastAsia"/>
              </w:rPr>
              <w:t>土壤及地下水</w:t>
            </w:r>
          </w:p>
          <w:p w14:paraId="1EE60E38">
            <w:pPr>
              <w:pStyle w:val="58"/>
            </w:pPr>
            <w:r>
              <w:rPr>
                <w:rFonts w:hint="eastAsia"/>
              </w:rPr>
              <w:t>污染防治措施</w:t>
            </w:r>
          </w:p>
        </w:tc>
        <w:tc>
          <w:tcPr>
            <w:tcW w:w="7392" w:type="dxa"/>
            <w:gridSpan w:val="7"/>
            <w:vAlign w:val="center"/>
          </w:tcPr>
          <w:p w14:paraId="36743F1E">
            <w:pPr>
              <w:adjustRightInd w:val="0"/>
              <w:snapToGrid w:val="0"/>
              <w:spacing w:line="288" w:lineRule="auto"/>
            </w:pPr>
            <w:r>
              <w:rPr>
                <w:rFonts w:hint="eastAsia" w:ascii="宋体" w:hAnsi="宋体" w:cs="宋体"/>
              </w:rPr>
              <w:t>①</w:t>
            </w:r>
            <w:r>
              <w:t>重点防渗区（危废堆场、</w:t>
            </w:r>
            <w:r>
              <w:rPr>
                <w:rFonts w:hint="eastAsia"/>
              </w:rPr>
              <w:t>废水处理站</w:t>
            </w:r>
            <w:r>
              <w:t>、</w:t>
            </w:r>
            <w:r>
              <w:rPr>
                <w:rFonts w:hint="eastAsia"/>
              </w:rPr>
              <w:t>原辅料仓库</w:t>
            </w:r>
            <w:r>
              <w:t>）防渗要求为等效黏土防渗层Mb</w:t>
            </w:r>
            <w:r>
              <w:rPr>
                <w:rFonts w:hint="eastAsia"/>
              </w:rPr>
              <w:t>≥</w:t>
            </w:r>
            <w:r>
              <w:t>6.0m，K</w:t>
            </w:r>
            <w:r>
              <w:rPr>
                <w:rFonts w:hint="eastAsia"/>
              </w:rPr>
              <w:t>≤</w:t>
            </w:r>
            <w:r>
              <w:t>1×10</w:t>
            </w:r>
            <w:r>
              <w:rPr>
                <w:vertAlign w:val="superscript"/>
              </w:rPr>
              <w:t>-7</w:t>
            </w:r>
            <w:r>
              <w:t>cm/s或参照GB18598执行；</w:t>
            </w:r>
          </w:p>
          <w:p w14:paraId="6B291097">
            <w:pPr>
              <w:adjustRightInd w:val="0"/>
              <w:snapToGrid w:val="0"/>
              <w:spacing w:line="288" w:lineRule="auto"/>
            </w:pPr>
            <w:r>
              <w:rPr>
                <w:rFonts w:hint="eastAsia" w:ascii="宋体" w:hAnsi="宋体" w:cs="宋体"/>
              </w:rPr>
              <w:t>②</w:t>
            </w:r>
            <w:r>
              <w:t>一般防渗区（一般固废堆场、</w:t>
            </w:r>
            <w:r>
              <w:rPr>
                <w:rFonts w:hint="eastAsia"/>
              </w:rPr>
              <w:t>生产</w:t>
            </w:r>
            <w:r>
              <w:t>车间）防渗要求：等效黏土防渗层Mb</w:t>
            </w:r>
            <w:r>
              <w:rPr>
                <w:rFonts w:hint="eastAsia"/>
              </w:rPr>
              <w:t>≥</w:t>
            </w:r>
            <w:r>
              <w:t>1.5m，K</w:t>
            </w:r>
            <w:r>
              <w:rPr>
                <w:rFonts w:hint="eastAsia"/>
              </w:rPr>
              <w:t>≤</w:t>
            </w:r>
            <w:r>
              <w:t>1×10</w:t>
            </w:r>
            <w:r>
              <w:rPr>
                <w:vertAlign w:val="superscript"/>
              </w:rPr>
              <w:t>-7</w:t>
            </w:r>
            <w:r>
              <w:t>cm/s或参照GB16889执行；</w:t>
            </w:r>
          </w:p>
          <w:p w14:paraId="4DE83F85">
            <w:pPr>
              <w:pStyle w:val="58"/>
              <w:jc w:val="left"/>
            </w:pPr>
            <w:r>
              <w:rPr>
                <w:rFonts w:hint="eastAsia" w:ascii="宋体" w:hAnsi="宋体" w:cs="宋体"/>
              </w:rPr>
              <w:t>③</w:t>
            </w:r>
            <w:r>
              <w:t>简单防渗区（办公区）防渗要求：一般地面硬化。</w:t>
            </w:r>
          </w:p>
        </w:tc>
      </w:tr>
      <w:tr w14:paraId="31498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408" w:type="dxa"/>
            <w:vAlign w:val="center"/>
          </w:tcPr>
          <w:p w14:paraId="2DDE73AB">
            <w:pPr>
              <w:pStyle w:val="58"/>
            </w:pPr>
            <w:r>
              <w:rPr>
                <w:rFonts w:hint="eastAsia"/>
              </w:rPr>
              <w:t>生态保护措施</w:t>
            </w:r>
          </w:p>
        </w:tc>
        <w:tc>
          <w:tcPr>
            <w:tcW w:w="7392" w:type="dxa"/>
            <w:gridSpan w:val="7"/>
            <w:vAlign w:val="center"/>
          </w:tcPr>
          <w:p w14:paraId="5E6F30F7">
            <w:pPr>
              <w:pStyle w:val="58"/>
              <w:jc w:val="left"/>
            </w:pPr>
            <w:r>
              <w:rPr>
                <w:rFonts w:hint="eastAsia"/>
              </w:rPr>
              <w:t>本项目不涉及。</w:t>
            </w:r>
          </w:p>
        </w:tc>
      </w:tr>
      <w:tr w14:paraId="2BE19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08" w:type="dxa"/>
            <w:vAlign w:val="center"/>
          </w:tcPr>
          <w:p w14:paraId="7B3CF79F">
            <w:pPr>
              <w:pStyle w:val="58"/>
            </w:pPr>
            <w:r>
              <w:rPr>
                <w:rFonts w:hint="eastAsia"/>
              </w:rPr>
              <w:t>环境风险</w:t>
            </w:r>
          </w:p>
          <w:p w14:paraId="1C3AB585">
            <w:pPr>
              <w:pStyle w:val="58"/>
            </w:pPr>
            <w:r>
              <w:rPr>
                <w:rFonts w:hint="eastAsia"/>
              </w:rPr>
              <w:t>防范措施</w:t>
            </w:r>
          </w:p>
        </w:tc>
        <w:tc>
          <w:tcPr>
            <w:tcW w:w="7392" w:type="dxa"/>
            <w:gridSpan w:val="7"/>
            <w:vAlign w:val="center"/>
          </w:tcPr>
          <w:p w14:paraId="047666A1">
            <w:pPr>
              <w:pStyle w:val="58"/>
              <w:jc w:val="left"/>
            </w:pPr>
            <w:r>
              <w:rPr>
                <w:rFonts w:hint="eastAsia"/>
              </w:rPr>
              <w:t>包括原料贮运安全防范措施、泄漏事故的防范措施、安全生产管理系统、火灾事故应急处置措施、危险废物的环境风险防范措施，制定应急预案等。</w:t>
            </w:r>
          </w:p>
        </w:tc>
      </w:tr>
      <w:tr w14:paraId="4B419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08" w:type="dxa"/>
            <w:vAlign w:val="center"/>
          </w:tcPr>
          <w:p w14:paraId="7C14A0C3">
            <w:pPr>
              <w:pStyle w:val="58"/>
            </w:pPr>
            <w:r>
              <w:rPr>
                <w:rFonts w:hint="eastAsia"/>
              </w:rPr>
              <w:t>其他环境</w:t>
            </w:r>
          </w:p>
          <w:p w14:paraId="4EC16B4F">
            <w:pPr>
              <w:pStyle w:val="58"/>
            </w:pPr>
            <w:r>
              <w:rPr>
                <w:rFonts w:hint="eastAsia"/>
              </w:rPr>
              <w:t>管理要求</w:t>
            </w:r>
          </w:p>
        </w:tc>
        <w:tc>
          <w:tcPr>
            <w:tcW w:w="7392" w:type="dxa"/>
            <w:gridSpan w:val="7"/>
            <w:vAlign w:val="center"/>
          </w:tcPr>
          <w:p w14:paraId="15505F85">
            <w:pPr>
              <w:pStyle w:val="58"/>
              <w:jc w:val="left"/>
            </w:pPr>
            <w:r>
              <w:rPr>
                <w:rFonts w:hint="eastAsia" w:ascii="Times New Roman" w:eastAsia="宋体"/>
                <w:szCs w:val="24"/>
              </w:rPr>
              <w:t>根据《固定污染源排污许可分类管理名录（2019年版）》，属于“三十四、计算机、通信和其他电子设备制造业”中“89电子器件制造397、电子元件及电子专用材料制造398”-“其他”，属于登记管理</w:t>
            </w:r>
            <w:r>
              <w:t>。排污单位应建立环境管理台账记录制度，落实环境管理台账记录的责任部门和责任人，明确工作职责，并对环境管理台账的真实性、完整性和规范性负责。</w:t>
            </w:r>
          </w:p>
          <w:p w14:paraId="031EF8BE">
            <w:pPr>
              <w:pStyle w:val="58"/>
              <w:jc w:val="left"/>
            </w:pPr>
            <w:r>
              <w:rPr>
                <w:rFonts w:hint="eastAsia"/>
                <w:szCs w:val="21"/>
              </w:rPr>
              <w:t>雨排口规范化建设，雨水排放口前端设置明渠（排放井）和初期雨水收集池，便于日常检查、采样检测，排放口安装截止阀，受污染的初期雨水需经处理达标后方可接入雨水管网。</w:t>
            </w:r>
          </w:p>
        </w:tc>
      </w:tr>
    </w:tbl>
    <w:p w14:paraId="1444307C">
      <w:pPr>
        <w:pStyle w:val="28"/>
        <w:spacing w:line="240" w:lineRule="auto"/>
        <w:jc w:val="center"/>
        <w:outlineLvl w:val="0"/>
        <w:rPr>
          <w:rFonts w:ascii="黑体" w:hAnsi="黑体" w:eastAsia="黑体"/>
          <w:snapToGrid w:val="0"/>
          <w:sz w:val="30"/>
          <w:szCs w:val="30"/>
        </w:rPr>
      </w:pPr>
      <w:r>
        <w:rPr>
          <w:snapToGrid w:val="0"/>
          <w:color w:val="FF0000"/>
        </w:rPr>
        <w:br w:type="page"/>
      </w:r>
      <w:r>
        <w:rPr>
          <w:rFonts w:hint="eastAsia" w:ascii="黑体" w:hAnsi="黑体" w:eastAsia="黑体"/>
          <w:snapToGrid w:val="0"/>
          <w:sz w:val="30"/>
          <w:szCs w:val="30"/>
        </w:rPr>
        <w:t>六、结论</w:t>
      </w:r>
    </w:p>
    <w:tbl>
      <w:tblPr>
        <w:tblStyle w:val="3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 w14:paraId="2CD7F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865" w:type="dxa"/>
            <w:vAlign w:val="center"/>
          </w:tcPr>
          <w:p w14:paraId="01CCE145">
            <w:pPr>
              <w:ind w:firstLine="480" w:firstLineChars="200"/>
              <w:rPr>
                <w:rFonts w:ascii="宋体" w:cs="宋体"/>
                <w:color w:val="FF0000"/>
                <w:sz w:val="24"/>
              </w:rPr>
            </w:pPr>
            <w:r>
              <w:rPr>
                <w:rFonts w:hint="eastAsia" w:ascii="宋体" w:cs="宋体"/>
                <w:sz w:val="24"/>
              </w:rPr>
              <w:t>综上所述，从环境保护角度，建设项目环境影响可行。</w:t>
            </w:r>
          </w:p>
        </w:tc>
      </w:tr>
    </w:tbl>
    <w:p w14:paraId="013CAC9F">
      <w:pPr>
        <w:pStyle w:val="17"/>
        <w:spacing w:line="360" w:lineRule="auto"/>
        <w:ind w:left="0" w:leftChars="0" w:firstLine="0" w:firstLineChars="0"/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514" w:right="1457" w:bottom="1514" w:left="1514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A828A">
    <w:pPr>
      <w:pStyle w:val="2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EB472">
    <w:pPr>
      <w:pStyle w:val="22"/>
      <w:framePr w:wrap="around" w:vAnchor="text" w:hAnchor="margin" w:xAlign="center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end"/>
    </w:r>
  </w:p>
  <w:p w14:paraId="15B5AF45">
    <w:pPr>
      <w:pStyle w:val="2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6FADF">
    <w:pPr>
      <w:pStyle w:val="22"/>
      <w:framePr w:wrap="around" w:vAnchor="text" w:hAnchor="page" w:x="5371" w:y="-195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20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656F0EEB">
    <w:pPr>
      <w:pStyle w:val="22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92A51">
    <w:pPr>
      <w:pStyle w:val="22"/>
      <w:framePr w:wrap="around" w:vAnchor="text" w:hAnchor="page" w:x="5402" w:y="-178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20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293A531A">
    <w:pPr>
      <w:pStyle w:val="22"/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3BC9D">
    <w:pPr>
      <w:pStyle w:val="22"/>
      <w:framePr w:wrap="around" w:vAnchor="text" w:hAnchor="page" w:x="7820" w:y="-11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20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66738CE9">
    <w:pPr>
      <w:pStyle w:val="22"/>
      <w:ind w:right="360" w:firstLine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CB1A2">
    <w:pPr>
      <w:pStyle w:val="22"/>
      <w:framePr w:wrap="around" w:vAnchor="text" w:hAnchor="page" w:x="7726" w:y="-185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140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66DD9018">
    <w:pPr>
      <w:pStyle w:val="22"/>
      <w:ind w:right="360" w:firstLine="360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CB93F">
    <w:pPr>
      <w:pStyle w:val="22"/>
      <w:framePr w:wrap="around" w:vAnchor="text" w:hAnchor="page" w:x="5356" w:y="-723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152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023177E4">
    <w:pPr>
      <w:pStyle w:val="22"/>
      <w:ind w:right="360" w:firstLine="360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4646">
    <w:pPr>
      <w:pStyle w:val="22"/>
      <w:framePr w:wrap="around" w:vAnchor="text" w:hAnchor="page" w:x="7786" w:y="-201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154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58E13809">
    <w:pPr>
      <w:pStyle w:val="22"/>
      <w:ind w:right="360" w:firstLine="360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84268">
    <w:pPr>
      <w:pStyle w:val="22"/>
      <w:framePr w:wrap="around" w:vAnchor="text" w:hAnchor="page" w:x="5206" w:y="-526"/>
      <w:rPr>
        <w:rStyle w:val="36"/>
        <w:rFonts w:ascii="宋体" w:hAnsi="宋体"/>
        <w:sz w:val="28"/>
        <w:szCs w:val="28"/>
      </w:rPr>
    </w:pPr>
    <w:r>
      <w:rPr>
        <w:rStyle w:val="36"/>
        <w:rFonts w:hint="eastAsia" w:ascii="宋体" w:hAnsi="宋体"/>
        <w:sz w:val="28"/>
        <w:szCs w:val="28"/>
      </w:rPr>
      <w:t>—</w:t>
    </w:r>
    <w:r>
      <w:rPr>
        <w:rStyle w:val="36"/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3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36"/>
        <w:rFonts w:ascii="宋体" w:hAnsi="宋体"/>
        <w:sz w:val="26"/>
        <w:szCs w:val="26"/>
      </w:rPr>
      <w:t>173</w:t>
    </w:r>
    <w:r>
      <w:rPr>
        <w:rFonts w:ascii="宋体" w:hAnsi="宋体"/>
        <w:sz w:val="26"/>
        <w:szCs w:val="26"/>
      </w:rPr>
      <w:fldChar w:fldCharType="end"/>
    </w:r>
    <w:r>
      <w:rPr>
        <w:rStyle w:val="36"/>
        <w:rFonts w:hint="eastAsia" w:ascii="宋体" w:hAnsi="宋体"/>
        <w:sz w:val="20"/>
      </w:rPr>
      <w:t xml:space="preserve">  </w:t>
    </w:r>
    <w:r>
      <w:rPr>
        <w:rStyle w:val="36"/>
        <w:rFonts w:hint="eastAsia" w:ascii="宋体" w:hAnsi="宋体"/>
        <w:sz w:val="28"/>
        <w:szCs w:val="28"/>
      </w:rPr>
      <w:t>—</w:t>
    </w:r>
  </w:p>
  <w:p w14:paraId="0AABE2EA">
    <w:pPr>
      <w:pStyle w:val="22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B7753"/>
    <w:multiLevelType w:val="singleLevel"/>
    <w:tmpl w:val="CCDB7753"/>
    <w:lvl w:ilvl="0" w:tentative="0">
      <w:start w:val="1"/>
      <w:numFmt w:val="bullet"/>
      <w:pStyle w:val="1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D89AAD29"/>
    <w:multiLevelType w:val="singleLevel"/>
    <w:tmpl w:val="D89AAD2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6B7EFA5"/>
    <w:multiLevelType w:val="multilevel"/>
    <w:tmpl w:val="06B7EFA5"/>
    <w:lvl w:ilvl="0" w:tentative="0">
      <w:start w:val="1"/>
      <w:numFmt w:val="decimal"/>
      <w:lvlText w:val="表%1"/>
      <w:lvlJc w:val="left"/>
      <w:pPr>
        <w:tabs>
          <w:tab w:val="left" w:pos="420"/>
        </w:tabs>
        <w:ind w:left="432" w:hanging="432"/>
      </w:pPr>
      <w:rPr>
        <w:rFonts w:hint="default" w:ascii="Times New Roman" w:hAnsi="Times New Roman" w:eastAsia="宋体" w:cs="宋体"/>
        <w:b/>
        <w:sz w:val="28"/>
        <w:szCs w:val="28"/>
      </w:rPr>
    </w:lvl>
    <w:lvl w:ilvl="1" w:tentative="0">
      <w:start w:val="1"/>
      <w:numFmt w:val="decimal"/>
      <w:pStyle w:val="3"/>
      <w:suff w:val="nothing"/>
      <w:lvlText w:val="表%1-%2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宋体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420"/>
        </w:tabs>
        <w:ind w:left="720" w:hanging="72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628A14E2"/>
    <w:multiLevelType w:val="multilevel"/>
    <w:tmpl w:val="628A14E2"/>
    <w:lvl w:ilvl="0" w:tentative="0">
      <w:start w:val="1"/>
      <w:numFmt w:val="decimal"/>
      <w:lvlText w:val="表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NWYzMjAyOGM1M2JmNjI4NDk2Y2I0NjVkYjE2MzQifQ=="/>
  </w:docVars>
  <w:rsids>
    <w:rsidRoot w:val="00172A27"/>
    <w:rsid w:val="00000DC7"/>
    <w:rsid w:val="00002F83"/>
    <w:rsid w:val="000037DB"/>
    <w:rsid w:val="000043DB"/>
    <w:rsid w:val="000060B3"/>
    <w:rsid w:val="00006E02"/>
    <w:rsid w:val="0001015D"/>
    <w:rsid w:val="00010CAF"/>
    <w:rsid w:val="00013448"/>
    <w:rsid w:val="000173F4"/>
    <w:rsid w:val="00020B77"/>
    <w:rsid w:val="00025041"/>
    <w:rsid w:val="00025836"/>
    <w:rsid w:val="00026014"/>
    <w:rsid w:val="00026682"/>
    <w:rsid w:val="000301BB"/>
    <w:rsid w:val="0003773B"/>
    <w:rsid w:val="00041623"/>
    <w:rsid w:val="00041DE8"/>
    <w:rsid w:val="0004364B"/>
    <w:rsid w:val="00052989"/>
    <w:rsid w:val="0006172E"/>
    <w:rsid w:val="00061975"/>
    <w:rsid w:val="00061B1F"/>
    <w:rsid w:val="00064851"/>
    <w:rsid w:val="00070908"/>
    <w:rsid w:val="000721AF"/>
    <w:rsid w:val="000733C4"/>
    <w:rsid w:val="00074783"/>
    <w:rsid w:val="00074908"/>
    <w:rsid w:val="0007620C"/>
    <w:rsid w:val="0008070B"/>
    <w:rsid w:val="000810AC"/>
    <w:rsid w:val="00081A02"/>
    <w:rsid w:val="00082231"/>
    <w:rsid w:val="00091B02"/>
    <w:rsid w:val="0009246E"/>
    <w:rsid w:val="00092D38"/>
    <w:rsid w:val="0009377B"/>
    <w:rsid w:val="000940AE"/>
    <w:rsid w:val="00094B3C"/>
    <w:rsid w:val="00095672"/>
    <w:rsid w:val="0009573F"/>
    <w:rsid w:val="000A02EE"/>
    <w:rsid w:val="000A106D"/>
    <w:rsid w:val="000A1197"/>
    <w:rsid w:val="000A20C9"/>
    <w:rsid w:val="000A221E"/>
    <w:rsid w:val="000A321D"/>
    <w:rsid w:val="000B058F"/>
    <w:rsid w:val="000B0916"/>
    <w:rsid w:val="000B4467"/>
    <w:rsid w:val="000B4DB9"/>
    <w:rsid w:val="000B6DE7"/>
    <w:rsid w:val="000B79D3"/>
    <w:rsid w:val="000C09AC"/>
    <w:rsid w:val="000C134C"/>
    <w:rsid w:val="000C315C"/>
    <w:rsid w:val="000C3337"/>
    <w:rsid w:val="000C4482"/>
    <w:rsid w:val="000C6F59"/>
    <w:rsid w:val="000C767F"/>
    <w:rsid w:val="000D1D10"/>
    <w:rsid w:val="000D2547"/>
    <w:rsid w:val="000D5A44"/>
    <w:rsid w:val="000D6491"/>
    <w:rsid w:val="000D6BE9"/>
    <w:rsid w:val="000D76A3"/>
    <w:rsid w:val="000E0377"/>
    <w:rsid w:val="000E35AC"/>
    <w:rsid w:val="000E3ED2"/>
    <w:rsid w:val="000E4BE4"/>
    <w:rsid w:val="000F1E62"/>
    <w:rsid w:val="000F4489"/>
    <w:rsid w:val="000F59D2"/>
    <w:rsid w:val="000F5F5F"/>
    <w:rsid w:val="001004F7"/>
    <w:rsid w:val="00100C56"/>
    <w:rsid w:val="00102938"/>
    <w:rsid w:val="00103D33"/>
    <w:rsid w:val="0010690D"/>
    <w:rsid w:val="00113AE0"/>
    <w:rsid w:val="00115410"/>
    <w:rsid w:val="00115D1A"/>
    <w:rsid w:val="00121BA2"/>
    <w:rsid w:val="00122664"/>
    <w:rsid w:val="0012491E"/>
    <w:rsid w:val="00124E12"/>
    <w:rsid w:val="001269DF"/>
    <w:rsid w:val="00127146"/>
    <w:rsid w:val="00130233"/>
    <w:rsid w:val="00131F42"/>
    <w:rsid w:val="001357F1"/>
    <w:rsid w:val="00135FF9"/>
    <w:rsid w:val="00136637"/>
    <w:rsid w:val="001368D6"/>
    <w:rsid w:val="001373A2"/>
    <w:rsid w:val="00140FA8"/>
    <w:rsid w:val="001421B4"/>
    <w:rsid w:val="00142F75"/>
    <w:rsid w:val="00142FEB"/>
    <w:rsid w:val="001432E2"/>
    <w:rsid w:val="00143A2D"/>
    <w:rsid w:val="00143A94"/>
    <w:rsid w:val="00143F1E"/>
    <w:rsid w:val="001451D2"/>
    <w:rsid w:val="00145A41"/>
    <w:rsid w:val="00146F8B"/>
    <w:rsid w:val="00147AEA"/>
    <w:rsid w:val="00147EC7"/>
    <w:rsid w:val="001500A4"/>
    <w:rsid w:val="00151419"/>
    <w:rsid w:val="00151675"/>
    <w:rsid w:val="001519AF"/>
    <w:rsid w:val="001525A3"/>
    <w:rsid w:val="00154D75"/>
    <w:rsid w:val="001561EC"/>
    <w:rsid w:val="00157435"/>
    <w:rsid w:val="00157CF2"/>
    <w:rsid w:val="001605D3"/>
    <w:rsid w:val="001658AC"/>
    <w:rsid w:val="0017053E"/>
    <w:rsid w:val="00173D7D"/>
    <w:rsid w:val="00174E26"/>
    <w:rsid w:val="0017504D"/>
    <w:rsid w:val="0017671A"/>
    <w:rsid w:val="00176B61"/>
    <w:rsid w:val="00177422"/>
    <w:rsid w:val="00177F13"/>
    <w:rsid w:val="001806A7"/>
    <w:rsid w:val="00184590"/>
    <w:rsid w:val="0018471E"/>
    <w:rsid w:val="001870D1"/>
    <w:rsid w:val="0018781E"/>
    <w:rsid w:val="0019262D"/>
    <w:rsid w:val="00194502"/>
    <w:rsid w:val="0019519E"/>
    <w:rsid w:val="001957FE"/>
    <w:rsid w:val="001961AD"/>
    <w:rsid w:val="001A1B35"/>
    <w:rsid w:val="001A4033"/>
    <w:rsid w:val="001A48A2"/>
    <w:rsid w:val="001A5FFA"/>
    <w:rsid w:val="001A6F61"/>
    <w:rsid w:val="001B2D07"/>
    <w:rsid w:val="001B516C"/>
    <w:rsid w:val="001B72B8"/>
    <w:rsid w:val="001C3EB2"/>
    <w:rsid w:val="001C55B5"/>
    <w:rsid w:val="001C6337"/>
    <w:rsid w:val="001C69B3"/>
    <w:rsid w:val="001C7429"/>
    <w:rsid w:val="001D0503"/>
    <w:rsid w:val="001D053E"/>
    <w:rsid w:val="001D0901"/>
    <w:rsid w:val="001D1F50"/>
    <w:rsid w:val="001D25A1"/>
    <w:rsid w:val="001D385B"/>
    <w:rsid w:val="001D3EEE"/>
    <w:rsid w:val="001D5595"/>
    <w:rsid w:val="001D7874"/>
    <w:rsid w:val="001D7F22"/>
    <w:rsid w:val="001E01EC"/>
    <w:rsid w:val="001E3DD1"/>
    <w:rsid w:val="001E466C"/>
    <w:rsid w:val="001E52B7"/>
    <w:rsid w:val="001E632D"/>
    <w:rsid w:val="001F0F17"/>
    <w:rsid w:val="001F2663"/>
    <w:rsid w:val="001F2C03"/>
    <w:rsid w:val="001F3347"/>
    <w:rsid w:val="001F3ADF"/>
    <w:rsid w:val="001F590F"/>
    <w:rsid w:val="001F659C"/>
    <w:rsid w:val="001F69E4"/>
    <w:rsid w:val="001F769F"/>
    <w:rsid w:val="001F7F81"/>
    <w:rsid w:val="0020091A"/>
    <w:rsid w:val="00204193"/>
    <w:rsid w:val="00207661"/>
    <w:rsid w:val="00211722"/>
    <w:rsid w:val="00212339"/>
    <w:rsid w:val="002125B4"/>
    <w:rsid w:val="00213786"/>
    <w:rsid w:val="002155B8"/>
    <w:rsid w:val="00215B1F"/>
    <w:rsid w:val="002226EF"/>
    <w:rsid w:val="00224839"/>
    <w:rsid w:val="002249B2"/>
    <w:rsid w:val="00225D9C"/>
    <w:rsid w:val="00226574"/>
    <w:rsid w:val="002278EC"/>
    <w:rsid w:val="0023056F"/>
    <w:rsid w:val="00231232"/>
    <w:rsid w:val="0023280E"/>
    <w:rsid w:val="00234FAF"/>
    <w:rsid w:val="00236474"/>
    <w:rsid w:val="002377D1"/>
    <w:rsid w:val="00244C76"/>
    <w:rsid w:val="00244E65"/>
    <w:rsid w:val="00244FD9"/>
    <w:rsid w:val="0024545D"/>
    <w:rsid w:val="00245A4E"/>
    <w:rsid w:val="002506BC"/>
    <w:rsid w:val="0025159F"/>
    <w:rsid w:val="00251CC9"/>
    <w:rsid w:val="00254345"/>
    <w:rsid w:val="0025480C"/>
    <w:rsid w:val="002550BE"/>
    <w:rsid w:val="00256672"/>
    <w:rsid w:val="00260D41"/>
    <w:rsid w:val="00262D35"/>
    <w:rsid w:val="002637C6"/>
    <w:rsid w:val="00264557"/>
    <w:rsid w:val="00267A97"/>
    <w:rsid w:val="00273E56"/>
    <w:rsid w:val="00274331"/>
    <w:rsid w:val="00275A4C"/>
    <w:rsid w:val="002762DC"/>
    <w:rsid w:val="002805AB"/>
    <w:rsid w:val="002807FD"/>
    <w:rsid w:val="00283C07"/>
    <w:rsid w:val="00284204"/>
    <w:rsid w:val="002872F5"/>
    <w:rsid w:val="00291773"/>
    <w:rsid w:val="0029296C"/>
    <w:rsid w:val="00293512"/>
    <w:rsid w:val="002949F0"/>
    <w:rsid w:val="002A168C"/>
    <w:rsid w:val="002A215F"/>
    <w:rsid w:val="002A3DC7"/>
    <w:rsid w:val="002B49E2"/>
    <w:rsid w:val="002B4A4D"/>
    <w:rsid w:val="002B7B00"/>
    <w:rsid w:val="002B7C44"/>
    <w:rsid w:val="002C0577"/>
    <w:rsid w:val="002C05EB"/>
    <w:rsid w:val="002C1C52"/>
    <w:rsid w:val="002C2B17"/>
    <w:rsid w:val="002C3B8D"/>
    <w:rsid w:val="002C4951"/>
    <w:rsid w:val="002C4A8E"/>
    <w:rsid w:val="002D0BD8"/>
    <w:rsid w:val="002D0DA6"/>
    <w:rsid w:val="002D16E6"/>
    <w:rsid w:val="002D1F9F"/>
    <w:rsid w:val="002D3A90"/>
    <w:rsid w:val="002D3DD0"/>
    <w:rsid w:val="002D5DCF"/>
    <w:rsid w:val="002D5FB3"/>
    <w:rsid w:val="002D741B"/>
    <w:rsid w:val="002E0651"/>
    <w:rsid w:val="002E08DF"/>
    <w:rsid w:val="002E1B97"/>
    <w:rsid w:val="002E1F3A"/>
    <w:rsid w:val="002E263C"/>
    <w:rsid w:val="002E298A"/>
    <w:rsid w:val="002E439C"/>
    <w:rsid w:val="002E4CDB"/>
    <w:rsid w:val="002E4E79"/>
    <w:rsid w:val="002E6198"/>
    <w:rsid w:val="002F52B5"/>
    <w:rsid w:val="003007DC"/>
    <w:rsid w:val="00301978"/>
    <w:rsid w:val="00301FA0"/>
    <w:rsid w:val="003023BA"/>
    <w:rsid w:val="00302562"/>
    <w:rsid w:val="0030332C"/>
    <w:rsid w:val="00303625"/>
    <w:rsid w:val="00303A3E"/>
    <w:rsid w:val="003051C2"/>
    <w:rsid w:val="003069F4"/>
    <w:rsid w:val="00306EA0"/>
    <w:rsid w:val="00307828"/>
    <w:rsid w:val="003101A0"/>
    <w:rsid w:val="003110E7"/>
    <w:rsid w:val="003118FE"/>
    <w:rsid w:val="00312296"/>
    <w:rsid w:val="003123A2"/>
    <w:rsid w:val="00314F0E"/>
    <w:rsid w:val="003207ED"/>
    <w:rsid w:val="00321365"/>
    <w:rsid w:val="00321D8E"/>
    <w:rsid w:val="00321E2C"/>
    <w:rsid w:val="00325928"/>
    <w:rsid w:val="00326DC7"/>
    <w:rsid w:val="00330025"/>
    <w:rsid w:val="003311F7"/>
    <w:rsid w:val="003317DB"/>
    <w:rsid w:val="003320C2"/>
    <w:rsid w:val="00332863"/>
    <w:rsid w:val="003353FF"/>
    <w:rsid w:val="00335DA7"/>
    <w:rsid w:val="0033684D"/>
    <w:rsid w:val="00337B42"/>
    <w:rsid w:val="003414A3"/>
    <w:rsid w:val="00341B42"/>
    <w:rsid w:val="0034348F"/>
    <w:rsid w:val="00345FF8"/>
    <w:rsid w:val="003463FD"/>
    <w:rsid w:val="00352443"/>
    <w:rsid w:val="00354F70"/>
    <w:rsid w:val="00356653"/>
    <w:rsid w:val="00357161"/>
    <w:rsid w:val="0035743F"/>
    <w:rsid w:val="00357BE2"/>
    <w:rsid w:val="00360B42"/>
    <w:rsid w:val="0036170C"/>
    <w:rsid w:val="00366B8A"/>
    <w:rsid w:val="00366E0F"/>
    <w:rsid w:val="003673AA"/>
    <w:rsid w:val="00367D0D"/>
    <w:rsid w:val="003723C8"/>
    <w:rsid w:val="00372B32"/>
    <w:rsid w:val="0037472A"/>
    <w:rsid w:val="00375A55"/>
    <w:rsid w:val="00376B0C"/>
    <w:rsid w:val="00377D75"/>
    <w:rsid w:val="0038134C"/>
    <w:rsid w:val="00381A72"/>
    <w:rsid w:val="00383109"/>
    <w:rsid w:val="00384065"/>
    <w:rsid w:val="00384676"/>
    <w:rsid w:val="00385343"/>
    <w:rsid w:val="00390181"/>
    <w:rsid w:val="00390857"/>
    <w:rsid w:val="003928A0"/>
    <w:rsid w:val="00394ACB"/>
    <w:rsid w:val="00394D57"/>
    <w:rsid w:val="003A4BF3"/>
    <w:rsid w:val="003A580F"/>
    <w:rsid w:val="003A5D46"/>
    <w:rsid w:val="003B28FD"/>
    <w:rsid w:val="003B3509"/>
    <w:rsid w:val="003B420D"/>
    <w:rsid w:val="003B42CA"/>
    <w:rsid w:val="003C1918"/>
    <w:rsid w:val="003C5422"/>
    <w:rsid w:val="003C5BC4"/>
    <w:rsid w:val="003C6C16"/>
    <w:rsid w:val="003D2AC3"/>
    <w:rsid w:val="003D348F"/>
    <w:rsid w:val="003D4997"/>
    <w:rsid w:val="003D4F63"/>
    <w:rsid w:val="003D6897"/>
    <w:rsid w:val="003D794D"/>
    <w:rsid w:val="003E0C85"/>
    <w:rsid w:val="003E3058"/>
    <w:rsid w:val="003E3ED0"/>
    <w:rsid w:val="003E5AD5"/>
    <w:rsid w:val="003E7475"/>
    <w:rsid w:val="003E76A9"/>
    <w:rsid w:val="003F0809"/>
    <w:rsid w:val="003F0AFC"/>
    <w:rsid w:val="003F1685"/>
    <w:rsid w:val="003F2370"/>
    <w:rsid w:val="003F3BC1"/>
    <w:rsid w:val="003F68C2"/>
    <w:rsid w:val="003F6A8C"/>
    <w:rsid w:val="003F755C"/>
    <w:rsid w:val="00400572"/>
    <w:rsid w:val="00405DB4"/>
    <w:rsid w:val="00406F01"/>
    <w:rsid w:val="00410630"/>
    <w:rsid w:val="0041150F"/>
    <w:rsid w:val="00416603"/>
    <w:rsid w:val="00416D50"/>
    <w:rsid w:val="00416FD5"/>
    <w:rsid w:val="00417772"/>
    <w:rsid w:val="0041786C"/>
    <w:rsid w:val="00420E6A"/>
    <w:rsid w:val="00421D67"/>
    <w:rsid w:val="00423D9A"/>
    <w:rsid w:val="00424ADE"/>
    <w:rsid w:val="00425A9E"/>
    <w:rsid w:val="00426D6B"/>
    <w:rsid w:val="00430045"/>
    <w:rsid w:val="004316F9"/>
    <w:rsid w:val="00431E6C"/>
    <w:rsid w:val="00433CE7"/>
    <w:rsid w:val="004346AA"/>
    <w:rsid w:val="00434861"/>
    <w:rsid w:val="004359A7"/>
    <w:rsid w:val="00436E07"/>
    <w:rsid w:val="00437359"/>
    <w:rsid w:val="004441BA"/>
    <w:rsid w:val="00444595"/>
    <w:rsid w:val="004453ED"/>
    <w:rsid w:val="00445AA7"/>
    <w:rsid w:val="00450D04"/>
    <w:rsid w:val="00452738"/>
    <w:rsid w:val="00452B25"/>
    <w:rsid w:val="00456091"/>
    <w:rsid w:val="00457C71"/>
    <w:rsid w:val="00463284"/>
    <w:rsid w:val="00463860"/>
    <w:rsid w:val="00463DFF"/>
    <w:rsid w:val="004646CD"/>
    <w:rsid w:val="00464A06"/>
    <w:rsid w:val="00466321"/>
    <w:rsid w:val="00466A0A"/>
    <w:rsid w:val="0046737F"/>
    <w:rsid w:val="00470D31"/>
    <w:rsid w:val="00474D10"/>
    <w:rsid w:val="00480263"/>
    <w:rsid w:val="004829FC"/>
    <w:rsid w:val="00484B9B"/>
    <w:rsid w:val="004855F6"/>
    <w:rsid w:val="0048661E"/>
    <w:rsid w:val="00487DF2"/>
    <w:rsid w:val="004911E3"/>
    <w:rsid w:val="004934FF"/>
    <w:rsid w:val="00494670"/>
    <w:rsid w:val="00497C12"/>
    <w:rsid w:val="004A0A6A"/>
    <w:rsid w:val="004A15C6"/>
    <w:rsid w:val="004A3823"/>
    <w:rsid w:val="004A6F01"/>
    <w:rsid w:val="004A7E9B"/>
    <w:rsid w:val="004B3974"/>
    <w:rsid w:val="004B63C5"/>
    <w:rsid w:val="004C1A49"/>
    <w:rsid w:val="004C1BE4"/>
    <w:rsid w:val="004C263A"/>
    <w:rsid w:val="004C4204"/>
    <w:rsid w:val="004C42CB"/>
    <w:rsid w:val="004C60FB"/>
    <w:rsid w:val="004D16E9"/>
    <w:rsid w:val="004D1C0A"/>
    <w:rsid w:val="004D4422"/>
    <w:rsid w:val="004D5C3F"/>
    <w:rsid w:val="004D7BA7"/>
    <w:rsid w:val="004D7D2E"/>
    <w:rsid w:val="004E02EA"/>
    <w:rsid w:val="004E684E"/>
    <w:rsid w:val="004E6946"/>
    <w:rsid w:val="004E7D3F"/>
    <w:rsid w:val="004F0BB3"/>
    <w:rsid w:val="004F13BA"/>
    <w:rsid w:val="004F1AD8"/>
    <w:rsid w:val="004F27E5"/>
    <w:rsid w:val="004F72E1"/>
    <w:rsid w:val="00501018"/>
    <w:rsid w:val="005039CB"/>
    <w:rsid w:val="00504221"/>
    <w:rsid w:val="0050558F"/>
    <w:rsid w:val="0050627F"/>
    <w:rsid w:val="00506286"/>
    <w:rsid w:val="005071DE"/>
    <w:rsid w:val="00510813"/>
    <w:rsid w:val="0051166C"/>
    <w:rsid w:val="005118C7"/>
    <w:rsid w:val="00511990"/>
    <w:rsid w:val="00511DE0"/>
    <w:rsid w:val="00512F87"/>
    <w:rsid w:val="00514870"/>
    <w:rsid w:val="00514B9B"/>
    <w:rsid w:val="005153FC"/>
    <w:rsid w:val="00517A36"/>
    <w:rsid w:val="00517AC3"/>
    <w:rsid w:val="00517F02"/>
    <w:rsid w:val="005212E6"/>
    <w:rsid w:val="00521954"/>
    <w:rsid w:val="00521BB8"/>
    <w:rsid w:val="00524048"/>
    <w:rsid w:val="00524303"/>
    <w:rsid w:val="005258A2"/>
    <w:rsid w:val="0052624B"/>
    <w:rsid w:val="005401AE"/>
    <w:rsid w:val="00540C17"/>
    <w:rsid w:val="00541E05"/>
    <w:rsid w:val="00542906"/>
    <w:rsid w:val="00542E07"/>
    <w:rsid w:val="00545424"/>
    <w:rsid w:val="005454AE"/>
    <w:rsid w:val="00545660"/>
    <w:rsid w:val="00546D0D"/>
    <w:rsid w:val="0055080D"/>
    <w:rsid w:val="005528D0"/>
    <w:rsid w:val="005546BA"/>
    <w:rsid w:val="00554A7B"/>
    <w:rsid w:val="0055572C"/>
    <w:rsid w:val="00555C7C"/>
    <w:rsid w:val="00556DF4"/>
    <w:rsid w:val="0055772A"/>
    <w:rsid w:val="005602DB"/>
    <w:rsid w:val="0056106A"/>
    <w:rsid w:val="0056122D"/>
    <w:rsid w:val="0056486E"/>
    <w:rsid w:val="00564A69"/>
    <w:rsid w:val="0056548D"/>
    <w:rsid w:val="0056750B"/>
    <w:rsid w:val="005720AE"/>
    <w:rsid w:val="00572779"/>
    <w:rsid w:val="00574492"/>
    <w:rsid w:val="00574AFC"/>
    <w:rsid w:val="005763FE"/>
    <w:rsid w:val="005770DA"/>
    <w:rsid w:val="0057783E"/>
    <w:rsid w:val="00581402"/>
    <w:rsid w:val="005825CC"/>
    <w:rsid w:val="005922C6"/>
    <w:rsid w:val="00592D64"/>
    <w:rsid w:val="00594D77"/>
    <w:rsid w:val="0059643A"/>
    <w:rsid w:val="0059690F"/>
    <w:rsid w:val="005969E4"/>
    <w:rsid w:val="005975B8"/>
    <w:rsid w:val="005A06B7"/>
    <w:rsid w:val="005A0828"/>
    <w:rsid w:val="005A1759"/>
    <w:rsid w:val="005A2807"/>
    <w:rsid w:val="005A2EBA"/>
    <w:rsid w:val="005A3BA7"/>
    <w:rsid w:val="005A4CB1"/>
    <w:rsid w:val="005A6111"/>
    <w:rsid w:val="005A68A7"/>
    <w:rsid w:val="005B60D7"/>
    <w:rsid w:val="005B7B7A"/>
    <w:rsid w:val="005C0105"/>
    <w:rsid w:val="005C06AE"/>
    <w:rsid w:val="005C09DE"/>
    <w:rsid w:val="005C2D65"/>
    <w:rsid w:val="005C3641"/>
    <w:rsid w:val="005C38F0"/>
    <w:rsid w:val="005C4D31"/>
    <w:rsid w:val="005C6408"/>
    <w:rsid w:val="005D0860"/>
    <w:rsid w:val="005D0FA8"/>
    <w:rsid w:val="005D36AB"/>
    <w:rsid w:val="005D6509"/>
    <w:rsid w:val="005E22A3"/>
    <w:rsid w:val="005E293B"/>
    <w:rsid w:val="005E41DB"/>
    <w:rsid w:val="005E53E5"/>
    <w:rsid w:val="005E5B17"/>
    <w:rsid w:val="005E5CB1"/>
    <w:rsid w:val="005E5E1D"/>
    <w:rsid w:val="005E6290"/>
    <w:rsid w:val="005E6421"/>
    <w:rsid w:val="005E6D87"/>
    <w:rsid w:val="005E774C"/>
    <w:rsid w:val="005F0221"/>
    <w:rsid w:val="005F1277"/>
    <w:rsid w:val="005F3481"/>
    <w:rsid w:val="005F3DDC"/>
    <w:rsid w:val="005F60EC"/>
    <w:rsid w:val="0060039E"/>
    <w:rsid w:val="0060202E"/>
    <w:rsid w:val="00602D74"/>
    <w:rsid w:val="006119DE"/>
    <w:rsid w:val="00611F1A"/>
    <w:rsid w:val="00613984"/>
    <w:rsid w:val="00614332"/>
    <w:rsid w:val="00617CC3"/>
    <w:rsid w:val="006208D1"/>
    <w:rsid w:val="00620A16"/>
    <w:rsid w:val="006228B5"/>
    <w:rsid w:val="006235BF"/>
    <w:rsid w:val="00631299"/>
    <w:rsid w:val="006327A1"/>
    <w:rsid w:val="00632882"/>
    <w:rsid w:val="006348A0"/>
    <w:rsid w:val="006355CE"/>
    <w:rsid w:val="0063769B"/>
    <w:rsid w:val="006377A6"/>
    <w:rsid w:val="00637A3D"/>
    <w:rsid w:val="006411EF"/>
    <w:rsid w:val="0064493F"/>
    <w:rsid w:val="00650C60"/>
    <w:rsid w:val="00650D25"/>
    <w:rsid w:val="00656EC2"/>
    <w:rsid w:val="00656FFC"/>
    <w:rsid w:val="0065741C"/>
    <w:rsid w:val="00660E3A"/>
    <w:rsid w:val="006616F8"/>
    <w:rsid w:val="00663E85"/>
    <w:rsid w:val="006676A7"/>
    <w:rsid w:val="00670984"/>
    <w:rsid w:val="00671A44"/>
    <w:rsid w:val="00671BEB"/>
    <w:rsid w:val="006748B8"/>
    <w:rsid w:val="006749C7"/>
    <w:rsid w:val="00676E3C"/>
    <w:rsid w:val="006775C3"/>
    <w:rsid w:val="0068086E"/>
    <w:rsid w:val="00682BDA"/>
    <w:rsid w:val="00685756"/>
    <w:rsid w:val="006901CD"/>
    <w:rsid w:val="006915B2"/>
    <w:rsid w:val="0069290A"/>
    <w:rsid w:val="0069775A"/>
    <w:rsid w:val="00697813"/>
    <w:rsid w:val="006A1827"/>
    <w:rsid w:val="006A22DE"/>
    <w:rsid w:val="006A2A9A"/>
    <w:rsid w:val="006A3EE8"/>
    <w:rsid w:val="006A5AC7"/>
    <w:rsid w:val="006A72BF"/>
    <w:rsid w:val="006B03F2"/>
    <w:rsid w:val="006B36B2"/>
    <w:rsid w:val="006B37DC"/>
    <w:rsid w:val="006B3F1A"/>
    <w:rsid w:val="006B41A0"/>
    <w:rsid w:val="006B4F68"/>
    <w:rsid w:val="006C0592"/>
    <w:rsid w:val="006C272E"/>
    <w:rsid w:val="006C2D89"/>
    <w:rsid w:val="006C3171"/>
    <w:rsid w:val="006C371D"/>
    <w:rsid w:val="006C39FB"/>
    <w:rsid w:val="006C408C"/>
    <w:rsid w:val="006C5479"/>
    <w:rsid w:val="006C5BFA"/>
    <w:rsid w:val="006D02DD"/>
    <w:rsid w:val="006D0CD5"/>
    <w:rsid w:val="006D13B5"/>
    <w:rsid w:val="006D20AF"/>
    <w:rsid w:val="006D2A24"/>
    <w:rsid w:val="006D4FBC"/>
    <w:rsid w:val="006E078F"/>
    <w:rsid w:val="006E0CA8"/>
    <w:rsid w:val="006E12FF"/>
    <w:rsid w:val="006E1EA0"/>
    <w:rsid w:val="006E257B"/>
    <w:rsid w:val="006E2BC8"/>
    <w:rsid w:val="006E607E"/>
    <w:rsid w:val="006E7318"/>
    <w:rsid w:val="006F440B"/>
    <w:rsid w:val="006F5AFF"/>
    <w:rsid w:val="006F7E66"/>
    <w:rsid w:val="00701D54"/>
    <w:rsid w:val="00703575"/>
    <w:rsid w:val="00704FA8"/>
    <w:rsid w:val="00706C5D"/>
    <w:rsid w:val="007074CF"/>
    <w:rsid w:val="00710DDC"/>
    <w:rsid w:val="0071300B"/>
    <w:rsid w:val="00715C1F"/>
    <w:rsid w:val="00716258"/>
    <w:rsid w:val="007162BA"/>
    <w:rsid w:val="00717CF6"/>
    <w:rsid w:val="00724E26"/>
    <w:rsid w:val="00732922"/>
    <w:rsid w:val="00736869"/>
    <w:rsid w:val="0073687E"/>
    <w:rsid w:val="007368FC"/>
    <w:rsid w:val="0073735A"/>
    <w:rsid w:val="00743980"/>
    <w:rsid w:val="0074596A"/>
    <w:rsid w:val="0075162E"/>
    <w:rsid w:val="007519E9"/>
    <w:rsid w:val="007519EA"/>
    <w:rsid w:val="00752A58"/>
    <w:rsid w:val="00753CEE"/>
    <w:rsid w:val="00753DD8"/>
    <w:rsid w:val="00754034"/>
    <w:rsid w:val="00756556"/>
    <w:rsid w:val="00756BBF"/>
    <w:rsid w:val="007618C4"/>
    <w:rsid w:val="007621A4"/>
    <w:rsid w:val="00762ABD"/>
    <w:rsid w:val="00765DCA"/>
    <w:rsid w:val="00766B74"/>
    <w:rsid w:val="00767980"/>
    <w:rsid w:val="00770420"/>
    <w:rsid w:val="00770919"/>
    <w:rsid w:val="00770B19"/>
    <w:rsid w:val="00770BBA"/>
    <w:rsid w:val="0077165C"/>
    <w:rsid w:val="00771BFA"/>
    <w:rsid w:val="00773B53"/>
    <w:rsid w:val="0077463F"/>
    <w:rsid w:val="007801F5"/>
    <w:rsid w:val="00781024"/>
    <w:rsid w:val="00782F9C"/>
    <w:rsid w:val="007836EA"/>
    <w:rsid w:val="00784CDA"/>
    <w:rsid w:val="00786455"/>
    <w:rsid w:val="007906C4"/>
    <w:rsid w:val="00790789"/>
    <w:rsid w:val="00790B16"/>
    <w:rsid w:val="007940EA"/>
    <w:rsid w:val="00794D80"/>
    <w:rsid w:val="00796006"/>
    <w:rsid w:val="0079675A"/>
    <w:rsid w:val="007967E8"/>
    <w:rsid w:val="007970FC"/>
    <w:rsid w:val="007A2170"/>
    <w:rsid w:val="007A22BF"/>
    <w:rsid w:val="007A32EE"/>
    <w:rsid w:val="007A3323"/>
    <w:rsid w:val="007A3724"/>
    <w:rsid w:val="007A5051"/>
    <w:rsid w:val="007B72B8"/>
    <w:rsid w:val="007B7A58"/>
    <w:rsid w:val="007C21B5"/>
    <w:rsid w:val="007C322D"/>
    <w:rsid w:val="007C35F0"/>
    <w:rsid w:val="007C590F"/>
    <w:rsid w:val="007D1285"/>
    <w:rsid w:val="007D19A7"/>
    <w:rsid w:val="007D4219"/>
    <w:rsid w:val="007D6270"/>
    <w:rsid w:val="007D6483"/>
    <w:rsid w:val="007D68B9"/>
    <w:rsid w:val="007E1C52"/>
    <w:rsid w:val="007E347E"/>
    <w:rsid w:val="007E4BD2"/>
    <w:rsid w:val="007E7336"/>
    <w:rsid w:val="007F52D7"/>
    <w:rsid w:val="007F68BD"/>
    <w:rsid w:val="007F6BFB"/>
    <w:rsid w:val="00801393"/>
    <w:rsid w:val="00801E13"/>
    <w:rsid w:val="008029CB"/>
    <w:rsid w:val="00802F88"/>
    <w:rsid w:val="008058C4"/>
    <w:rsid w:val="008061D8"/>
    <w:rsid w:val="0080706D"/>
    <w:rsid w:val="00810056"/>
    <w:rsid w:val="008110A4"/>
    <w:rsid w:val="00811826"/>
    <w:rsid w:val="00811CD2"/>
    <w:rsid w:val="008125A6"/>
    <w:rsid w:val="0081293E"/>
    <w:rsid w:val="0081400D"/>
    <w:rsid w:val="00815465"/>
    <w:rsid w:val="008165F5"/>
    <w:rsid w:val="00816C55"/>
    <w:rsid w:val="00817E9A"/>
    <w:rsid w:val="008230DD"/>
    <w:rsid w:val="00825143"/>
    <w:rsid w:val="0082615D"/>
    <w:rsid w:val="008301B9"/>
    <w:rsid w:val="008306BD"/>
    <w:rsid w:val="00831A80"/>
    <w:rsid w:val="00831F81"/>
    <w:rsid w:val="008323A6"/>
    <w:rsid w:val="00833743"/>
    <w:rsid w:val="008340A4"/>
    <w:rsid w:val="0083471C"/>
    <w:rsid w:val="00837CD4"/>
    <w:rsid w:val="00842CD5"/>
    <w:rsid w:val="00843DD6"/>
    <w:rsid w:val="0084730E"/>
    <w:rsid w:val="00855BCD"/>
    <w:rsid w:val="00855EEF"/>
    <w:rsid w:val="0085769A"/>
    <w:rsid w:val="008611D3"/>
    <w:rsid w:val="00861C43"/>
    <w:rsid w:val="00863332"/>
    <w:rsid w:val="00863918"/>
    <w:rsid w:val="00865F32"/>
    <w:rsid w:val="00867CC8"/>
    <w:rsid w:val="0087135F"/>
    <w:rsid w:val="008718D1"/>
    <w:rsid w:val="00872289"/>
    <w:rsid w:val="00872D94"/>
    <w:rsid w:val="00880364"/>
    <w:rsid w:val="00882DF6"/>
    <w:rsid w:val="00883B1A"/>
    <w:rsid w:val="00885076"/>
    <w:rsid w:val="00887B65"/>
    <w:rsid w:val="00891592"/>
    <w:rsid w:val="00891E9E"/>
    <w:rsid w:val="008A18FC"/>
    <w:rsid w:val="008A23E6"/>
    <w:rsid w:val="008A2F68"/>
    <w:rsid w:val="008A3F09"/>
    <w:rsid w:val="008A60F4"/>
    <w:rsid w:val="008A6746"/>
    <w:rsid w:val="008A6D4D"/>
    <w:rsid w:val="008A711D"/>
    <w:rsid w:val="008A7276"/>
    <w:rsid w:val="008B0438"/>
    <w:rsid w:val="008B286E"/>
    <w:rsid w:val="008B4FA6"/>
    <w:rsid w:val="008B5282"/>
    <w:rsid w:val="008B6857"/>
    <w:rsid w:val="008B6B8D"/>
    <w:rsid w:val="008B7C17"/>
    <w:rsid w:val="008C1D5F"/>
    <w:rsid w:val="008C2D01"/>
    <w:rsid w:val="008C40E6"/>
    <w:rsid w:val="008C4E0F"/>
    <w:rsid w:val="008C5D27"/>
    <w:rsid w:val="008D0F7A"/>
    <w:rsid w:val="008D250C"/>
    <w:rsid w:val="008D25E9"/>
    <w:rsid w:val="008D27A8"/>
    <w:rsid w:val="008D68E4"/>
    <w:rsid w:val="008E0506"/>
    <w:rsid w:val="008E0CFF"/>
    <w:rsid w:val="008E2C76"/>
    <w:rsid w:val="008E5D6B"/>
    <w:rsid w:val="008E6B58"/>
    <w:rsid w:val="008E76F0"/>
    <w:rsid w:val="008E7F54"/>
    <w:rsid w:val="008F0F95"/>
    <w:rsid w:val="008F15FE"/>
    <w:rsid w:val="008F2D29"/>
    <w:rsid w:val="008F5187"/>
    <w:rsid w:val="008F60D8"/>
    <w:rsid w:val="008F75AD"/>
    <w:rsid w:val="008F7F3E"/>
    <w:rsid w:val="0090178B"/>
    <w:rsid w:val="00901942"/>
    <w:rsid w:val="00902161"/>
    <w:rsid w:val="00902727"/>
    <w:rsid w:val="0090312B"/>
    <w:rsid w:val="0090797E"/>
    <w:rsid w:val="00911699"/>
    <w:rsid w:val="00912A18"/>
    <w:rsid w:val="009137A1"/>
    <w:rsid w:val="00913C63"/>
    <w:rsid w:val="00915903"/>
    <w:rsid w:val="0091736D"/>
    <w:rsid w:val="0092175E"/>
    <w:rsid w:val="00923902"/>
    <w:rsid w:val="0093037A"/>
    <w:rsid w:val="009324D5"/>
    <w:rsid w:val="009346E6"/>
    <w:rsid w:val="009362D2"/>
    <w:rsid w:val="009363B7"/>
    <w:rsid w:val="009367B4"/>
    <w:rsid w:val="009403B1"/>
    <w:rsid w:val="0094154D"/>
    <w:rsid w:val="009458BB"/>
    <w:rsid w:val="00947576"/>
    <w:rsid w:val="0094767E"/>
    <w:rsid w:val="00950F7C"/>
    <w:rsid w:val="0095155F"/>
    <w:rsid w:val="00951565"/>
    <w:rsid w:val="0095182F"/>
    <w:rsid w:val="00952D99"/>
    <w:rsid w:val="00953D02"/>
    <w:rsid w:val="00954429"/>
    <w:rsid w:val="00954C6A"/>
    <w:rsid w:val="009563CE"/>
    <w:rsid w:val="0096565F"/>
    <w:rsid w:val="009658CC"/>
    <w:rsid w:val="00965BE1"/>
    <w:rsid w:val="009666C2"/>
    <w:rsid w:val="009714A7"/>
    <w:rsid w:val="009723BA"/>
    <w:rsid w:val="00972EB4"/>
    <w:rsid w:val="00976328"/>
    <w:rsid w:val="00976452"/>
    <w:rsid w:val="0097680D"/>
    <w:rsid w:val="00977535"/>
    <w:rsid w:val="00977EEC"/>
    <w:rsid w:val="00980109"/>
    <w:rsid w:val="00982438"/>
    <w:rsid w:val="0098404C"/>
    <w:rsid w:val="0098464B"/>
    <w:rsid w:val="00985283"/>
    <w:rsid w:val="00985516"/>
    <w:rsid w:val="00990DB8"/>
    <w:rsid w:val="0099104A"/>
    <w:rsid w:val="00991F77"/>
    <w:rsid w:val="00992046"/>
    <w:rsid w:val="00992C6E"/>
    <w:rsid w:val="00995992"/>
    <w:rsid w:val="009A03E5"/>
    <w:rsid w:val="009A0E8D"/>
    <w:rsid w:val="009A0F3B"/>
    <w:rsid w:val="009A13F1"/>
    <w:rsid w:val="009A1BB4"/>
    <w:rsid w:val="009A2628"/>
    <w:rsid w:val="009A3200"/>
    <w:rsid w:val="009A50E0"/>
    <w:rsid w:val="009A53BD"/>
    <w:rsid w:val="009A6BC0"/>
    <w:rsid w:val="009B0897"/>
    <w:rsid w:val="009B1B61"/>
    <w:rsid w:val="009B3F8A"/>
    <w:rsid w:val="009B4F65"/>
    <w:rsid w:val="009B5970"/>
    <w:rsid w:val="009B7BD9"/>
    <w:rsid w:val="009C028C"/>
    <w:rsid w:val="009C2BE2"/>
    <w:rsid w:val="009C3241"/>
    <w:rsid w:val="009C3D3B"/>
    <w:rsid w:val="009C4785"/>
    <w:rsid w:val="009C5221"/>
    <w:rsid w:val="009C63D1"/>
    <w:rsid w:val="009C6E3D"/>
    <w:rsid w:val="009C719A"/>
    <w:rsid w:val="009C77F9"/>
    <w:rsid w:val="009C7DD5"/>
    <w:rsid w:val="009D1AA5"/>
    <w:rsid w:val="009D2277"/>
    <w:rsid w:val="009D3702"/>
    <w:rsid w:val="009D3E4B"/>
    <w:rsid w:val="009D4589"/>
    <w:rsid w:val="009E1D1A"/>
    <w:rsid w:val="009E227D"/>
    <w:rsid w:val="009E2514"/>
    <w:rsid w:val="009E495B"/>
    <w:rsid w:val="009E5019"/>
    <w:rsid w:val="009E50F0"/>
    <w:rsid w:val="009E5BD3"/>
    <w:rsid w:val="009E5CF9"/>
    <w:rsid w:val="009E6437"/>
    <w:rsid w:val="009E7AE2"/>
    <w:rsid w:val="009F50CF"/>
    <w:rsid w:val="009F5243"/>
    <w:rsid w:val="00A00675"/>
    <w:rsid w:val="00A01AAC"/>
    <w:rsid w:val="00A0394A"/>
    <w:rsid w:val="00A04F1B"/>
    <w:rsid w:val="00A0501B"/>
    <w:rsid w:val="00A0583A"/>
    <w:rsid w:val="00A06311"/>
    <w:rsid w:val="00A06D66"/>
    <w:rsid w:val="00A07215"/>
    <w:rsid w:val="00A10619"/>
    <w:rsid w:val="00A10B6E"/>
    <w:rsid w:val="00A13CB4"/>
    <w:rsid w:val="00A14947"/>
    <w:rsid w:val="00A172D7"/>
    <w:rsid w:val="00A21617"/>
    <w:rsid w:val="00A22629"/>
    <w:rsid w:val="00A23322"/>
    <w:rsid w:val="00A24C2C"/>
    <w:rsid w:val="00A24D14"/>
    <w:rsid w:val="00A260E2"/>
    <w:rsid w:val="00A30DCB"/>
    <w:rsid w:val="00A31481"/>
    <w:rsid w:val="00A316D6"/>
    <w:rsid w:val="00A32562"/>
    <w:rsid w:val="00A32A83"/>
    <w:rsid w:val="00A32F64"/>
    <w:rsid w:val="00A353EB"/>
    <w:rsid w:val="00A368DB"/>
    <w:rsid w:val="00A376C7"/>
    <w:rsid w:val="00A378B5"/>
    <w:rsid w:val="00A37F86"/>
    <w:rsid w:val="00A40A37"/>
    <w:rsid w:val="00A415EE"/>
    <w:rsid w:val="00A423AA"/>
    <w:rsid w:val="00A434A1"/>
    <w:rsid w:val="00A50D5C"/>
    <w:rsid w:val="00A53EC6"/>
    <w:rsid w:val="00A5570A"/>
    <w:rsid w:val="00A55C0F"/>
    <w:rsid w:val="00A603AE"/>
    <w:rsid w:val="00A61222"/>
    <w:rsid w:val="00A65913"/>
    <w:rsid w:val="00A6662F"/>
    <w:rsid w:val="00A6783F"/>
    <w:rsid w:val="00A76A9F"/>
    <w:rsid w:val="00A7730E"/>
    <w:rsid w:val="00A80EDB"/>
    <w:rsid w:val="00A824BC"/>
    <w:rsid w:val="00A826CC"/>
    <w:rsid w:val="00A83EA7"/>
    <w:rsid w:val="00A83F32"/>
    <w:rsid w:val="00A86226"/>
    <w:rsid w:val="00A8713F"/>
    <w:rsid w:val="00A87A67"/>
    <w:rsid w:val="00A87ED7"/>
    <w:rsid w:val="00A90BA1"/>
    <w:rsid w:val="00A92400"/>
    <w:rsid w:val="00A94046"/>
    <w:rsid w:val="00A95DA4"/>
    <w:rsid w:val="00A97688"/>
    <w:rsid w:val="00A97A9A"/>
    <w:rsid w:val="00AA0671"/>
    <w:rsid w:val="00AA2284"/>
    <w:rsid w:val="00AA2531"/>
    <w:rsid w:val="00AA3925"/>
    <w:rsid w:val="00AA7D9F"/>
    <w:rsid w:val="00AB095D"/>
    <w:rsid w:val="00AB1E09"/>
    <w:rsid w:val="00AB21C0"/>
    <w:rsid w:val="00AB4969"/>
    <w:rsid w:val="00AB5330"/>
    <w:rsid w:val="00AB54F4"/>
    <w:rsid w:val="00AB69C6"/>
    <w:rsid w:val="00AB7747"/>
    <w:rsid w:val="00AC14CE"/>
    <w:rsid w:val="00AC2A56"/>
    <w:rsid w:val="00AC3AD0"/>
    <w:rsid w:val="00AC4603"/>
    <w:rsid w:val="00AC572B"/>
    <w:rsid w:val="00AD055E"/>
    <w:rsid w:val="00AD0A19"/>
    <w:rsid w:val="00AD15ED"/>
    <w:rsid w:val="00AD22AF"/>
    <w:rsid w:val="00AD2BB7"/>
    <w:rsid w:val="00AD4481"/>
    <w:rsid w:val="00AD47A7"/>
    <w:rsid w:val="00AD565C"/>
    <w:rsid w:val="00AD7C6E"/>
    <w:rsid w:val="00AD7E1C"/>
    <w:rsid w:val="00AE0866"/>
    <w:rsid w:val="00AE0F85"/>
    <w:rsid w:val="00AE271D"/>
    <w:rsid w:val="00AE755F"/>
    <w:rsid w:val="00AF0CBF"/>
    <w:rsid w:val="00AF1452"/>
    <w:rsid w:val="00AF1772"/>
    <w:rsid w:val="00AF257F"/>
    <w:rsid w:val="00AF33CF"/>
    <w:rsid w:val="00AF4D50"/>
    <w:rsid w:val="00AF5E67"/>
    <w:rsid w:val="00AF6179"/>
    <w:rsid w:val="00AF7A2B"/>
    <w:rsid w:val="00B021B8"/>
    <w:rsid w:val="00B0761A"/>
    <w:rsid w:val="00B11C42"/>
    <w:rsid w:val="00B128A1"/>
    <w:rsid w:val="00B1295A"/>
    <w:rsid w:val="00B13652"/>
    <w:rsid w:val="00B145D6"/>
    <w:rsid w:val="00B1496E"/>
    <w:rsid w:val="00B15119"/>
    <w:rsid w:val="00B1678A"/>
    <w:rsid w:val="00B20A45"/>
    <w:rsid w:val="00B22251"/>
    <w:rsid w:val="00B22C5C"/>
    <w:rsid w:val="00B232EC"/>
    <w:rsid w:val="00B236E3"/>
    <w:rsid w:val="00B24675"/>
    <w:rsid w:val="00B24D3B"/>
    <w:rsid w:val="00B24F30"/>
    <w:rsid w:val="00B24F4C"/>
    <w:rsid w:val="00B27258"/>
    <w:rsid w:val="00B31A0A"/>
    <w:rsid w:val="00B31ABF"/>
    <w:rsid w:val="00B32AC7"/>
    <w:rsid w:val="00B33BE3"/>
    <w:rsid w:val="00B40316"/>
    <w:rsid w:val="00B455C1"/>
    <w:rsid w:val="00B459B4"/>
    <w:rsid w:val="00B50DB2"/>
    <w:rsid w:val="00B517A3"/>
    <w:rsid w:val="00B52262"/>
    <w:rsid w:val="00B52F79"/>
    <w:rsid w:val="00B52FC5"/>
    <w:rsid w:val="00B53B5D"/>
    <w:rsid w:val="00B57C6E"/>
    <w:rsid w:val="00B6055E"/>
    <w:rsid w:val="00B6317D"/>
    <w:rsid w:val="00B63EDE"/>
    <w:rsid w:val="00B6795D"/>
    <w:rsid w:val="00B73353"/>
    <w:rsid w:val="00B75780"/>
    <w:rsid w:val="00B76D24"/>
    <w:rsid w:val="00B7723F"/>
    <w:rsid w:val="00B77682"/>
    <w:rsid w:val="00B80534"/>
    <w:rsid w:val="00B838E2"/>
    <w:rsid w:val="00B8433C"/>
    <w:rsid w:val="00B87491"/>
    <w:rsid w:val="00B87C57"/>
    <w:rsid w:val="00B90F3E"/>
    <w:rsid w:val="00B91D52"/>
    <w:rsid w:val="00B95F2F"/>
    <w:rsid w:val="00B9731B"/>
    <w:rsid w:val="00BA2639"/>
    <w:rsid w:val="00BA29E9"/>
    <w:rsid w:val="00BA62A0"/>
    <w:rsid w:val="00BA7142"/>
    <w:rsid w:val="00BB1F31"/>
    <w:rsid w:val="00BB237C"/>
    <w:rsid w:val="00BB3918"/>
    <w:rsid w:val="00BB3A6A"/>
    <w:rsid w:val="00BB41A3"/>
    <w:rsid w:val="00BB5866"/>
    <w:rsid w:val="00BB624F"/>
    <w:rsid w:val="00BB64B9"/>
    <w:rsid w:val="00BC32DC"/>
    <w:rsid w:val="00BC35B6"/>
    <w:rsid w:val="00BC6C41"/>
    <w:rsid w:val="00BC6ED3"/>
    <w:rsid w:val="00BC7E43"/>
    <w:rsid w:val="00BD1B51"/>
    <w:rsid w:val="00BD3848"/>
    <w:rsid w:val="00BD4596"/>
    <w:rsid w:val="00BD597E"/>
    <w:rsid w:val="00BE1405"/>
    <w:rsid w:val="00BE1B8E"/>
    <w:rsid w:val="00BE2472"/>
    <w:rsid w:val="00BE312D"/>
    <w:rsid w:val="00BE31EB"/>
    <w:rsid w:val="00BE373D"/>
    <w:rsid w:val="00BE69B2"/>
    <w:rsid w:val="00BE6C1C"/>
    <w:rsid w:val="00BF0719"/>
    <w:rsid w:val="00BF0FCA"/>
    <w:rsid w:val="00BF1918"/>
    <w:rsid w:val="00BF1C20"/>
    <w:rsid w:val="00BF2919"/>
    <w:rsid w:val="00BF31B8"/>
    <w:rsid w:val="00C00A9D"/>
    <w:rsid w:val="00C0506E"/>
    <w:rsid w:val="00C07CA7"/>
    <w:rsid w:val="00C10578"/>
    <w:rsid w:val="00C116FB"/>
    <w:rsid w:val="00C135BC"/>
    <w:rsid w:val="00C14A8D"/>
    <w:rsid w:val="00C15C79"/>
    <w:rsid w:val="00C15C95"/>
    <w:rsid w:val="00C173BB"/>
    <w:rsid w:val="00C17D27"/>
    <w:rsid w:val="00C21FDD"/>
    <w:rsid w:val="00C22C18"/>
    <w:rsid w:val="00C25017"/>
    <w:rsid w:val="00C2596A"/>
    <w:rsid w:val="00C27131"/>
    <w:rsid w:val="00C27537"/>
    <w:rsid w:val="00C3151F"/>
    <w:rsid w:val="00C328FE"/>
    <w:rsid w:val="00C33507"/>
    <w:rsid w:val="00C354F4"/>
    <w:rsid w:val="00C36EC7"/>
    <w:rsid w:val="00C4061D"/>
    <w:rsid w:val="00C410FD"/>
    <w:rsid w:val="00C41B65"/>
    <w:rsid w:val="00C43E9C"/>
    <w:rsid w:val="00C43F51"/>
    <w:rsid w:val="00C4409D"/>
    <w:rsid w:val="00C447A7"/>
    <w:rsid w:val="00C44E72"/>
    <w:rsid w:val="00C45A06"/>
    <w:rsid w:val="00C45D30"/>
    <w:rsid w:val="00C47E5B"/>
    <w:rsid w:val="00C51518"/>
    <w:rsid w:val="00C51C2B"/>
    <w:rsid w:val="00C52BA0"/>
    <w:rsid w:val="00C52E25"/>
    <w:rsid w:val="00C5557D"/>
    <w:rsid w:val="00C57EC1"/>
    <w:rsid w:val="00C6017C"/>
    <w:rsid w:val="00C61E4B"/>
    <w:rsid w:val="00C64430"/>
    <w:rsid w:val="00C64BFF"/>
    <w:rsid w:val="00C65C94"/>
    <w:rsid w:val="00C66012"/>
    <w:rsid w:val="00C66767"/>
    <w:rsid w:val="00C703EC"/>
    <w:rsid w:val="00C704E9"/>
    <w:rsid w:val="00C72F60"/>
    <w:rsid w:val="00C73A5E"/>
    <w:rsid w:val="00C73B21"/>
    <w:rsid w:val="00C73C19"/>
    <w:rsid w:val="00C753DB"/>
    <w:rsid w:val="00C763C9"/>
    <w:rsid w:val="00C77D4B"/>
    <w:rsid w:val="00C80057"/>
    <w:rsid w:val="00C82232"/>
    <w:rsid w:val="00C82913"/>
    <w:rsid w:val="00C82C8F"/>
    <w:rsid w:val="00C83B00"/>
    <w:rsid w:val="00C96183"/>
    <w:rsid w:val="00C972B1"/>
    <w:rsid w:val="00CA2CCE"/>
    <w:rsid w:val="00CA398B"/>
    <w:rsid w:val="00CA43FD"/>
    <w:rsid w:val="00CA5DDC"/>
    <w:rsid w:val="00CA726F"/>
    <w:rsid w:val="00CA7EF8"/>
    <w:rsid w:val="00CB28C8"/>
    <w:rsid w:val="00CB332F"/>
    <w:rsid w:val="00CB4D44"/>
    <w:rsid w:val="00CB5509"/>
    <w:rsid w:val="00CB6E57"/>
    <w:rsid w:val="00CB7AA7"/>
    <w:rsid w:val="00CB7C51"/>
    <w:rsid w:val="00CC2BEB"/>
    <w:rsid w:val="00CC489B"/>
    <w:rsid w:val="00CD0B72"/>
    <w:rsid w:val="00CD21AB"/>
    <w:rsid w:val="00CD2BCD"/>
    <w:rsid w:val="00CD3279"/>
    <w:rsid w:val="00CD343F"/>
    <w:rsid w:val="00CD3A4C"/>
    <w:rsid w:val="00CD3CDA"/>
    <w:rsid w:val="00CD559D"/>
    <w:rsid w:val="00CE0656"/>
    <w:rsid w:val="00CE07F4"/>
    <w:rsid w:val="00CE10E9"/>
    <w:rsid w:val="00CE1C2F"/>
    <w:rsid w:val="00CE24F1"/>
    <w:rsid w:val="00CE2554"/>
    <w:rsid w:val="00CE2910"/>
    <w:rsid w:val="00CE3CED"/>
    <w:rsid w:val="00CE5393"/>
    <w:rsid w:val="00CE5BEE"/>
    <w:rsid w:val="00CF0341"/>
    <w:rsid w:val="00CF03E1"/>
    <w:rsid w:val="00CF0E5B"/>
    <w:rsid w:val="00CF36BE"/>
    <w:rsid w:val="00CF3D71"/>
    <w:rsid w:val="00CF6000"/>
    <w:rsid w:val="00CF7CD2"/>
    <w:rsid w:val="00D003F3"/>
    <w:rsid w:val="00D0364F"/>
    <w:rsid w:val="00D06834"/>
    <w:rsid w:val="00D06EBE"/>
    <w:rsid w:val="00D07024"/>
    <w:rsid w:val="00D11C91"/>
    <w:rsid w:val="00D13D9A"/>
    <w:rsid w:val="00D166DE"/>
    <w:rsid w:val="00D2161A"/>
    <w:rsid w:val="00D22415"/>
    <w:rsid w:val="00D22548"/>
    <w:rsid w:val="00D232C1"/>
    <w:rsid w:val="00D25A5C"/>
    <w:rsid w:val="00D2693D"/>
    <w:rsid w:val="00D26FAA"/>
    <w:rsid w:val="00D308ED"/>
    <w:rsid w:val="00D31C9A"/>
    <w:rsid w:val="00D32284"/>
    <w:rsid w:val="00D349C1"/>
    <w:rsid w:val="00D36D86"/>
    <w:rsid w:val="00D36FCD"/>
    <w:rsid w:val="00D408D8"/>
    <w:rsid w:val="00D423BD"/>
    <w:rsid w:val="00D428AA"/>
    <w:rsid w:val="00D44BC0"/>
    <w:rsid w:val="00D46244"/>
    <w:rsid w:val="00D47406"/>
    <w:rsid w:val="00D50A34"/>
    <w:rsid w:val="00D53EFA"/>
    <w:rsid w:val="00D53FBA"/>
    <w:rsid w:val="00D55DAE"/>
    <w:rsid w:val="00D55F09"/>
    <w:rsid w:val="00D64EB4"/>
    <w:rsid w:val="00D65668"/>
    <w:rsid w:val="00D66C0A"/>
    <w:rsid w:val="00D70656"/>
    <w:rsid w:val="00D726B6"/>
    <w:rsid w:val="00D72E32"/>
    <w:rsid w:val="00D74F34"/>
    <w:rsid w:val="00D754D7"/>
    <w:rsid w:val="00D75C97"/>
    <w:rsid w:val="00D779AA"/>
    <w:rsid w:val="00D80EF1"/>
    <w:rsid w:val="00D85BE1"/>
    <w:rsid w:val="00D8721A"/>
    <w:rsid w:val="00D91917"/>
    <w:rsid w:val="00D92E08"/>
    <w:rsid w:val="00D94A7C"/>
    <w:rsid w:val="00D95802"/>
    <w:rsid w:val="00D95896"/>
    <w:rsid w:val="00DA0742"/>
    <w:rsid w:val="00DA142D"/>
    <w:rsid w:val="00DA208B"/>
    <w:rsid w:val="00DA41F0"/>
    <w:rsid w:val="00DA60CD"/>
    <w:rsid w:val="00DB009E"/>
    <w:rsid w:val="00DB1988"/>
    <w:rsid w:val="00DB2983"/>
    <w:rsid w:val="00DB398D"/>
    <w:rsid w:val="00DB5B65"/>
    <w:rsid w:val="00DB5C23"/>
    <w:rsid w:val="00DB5E40"/>
    <w:rsid w:val="00DC1257"/>
    <w:rsid w:val="00DC28A0"/>
    <w:rsid w:val="00DC3DC0"/>
    <w:rsid w:val="00DC5682"/>
    <w:rsid w:val="00DC5B2B"/>
    <w:rsid w:val="00DD0FA2"/>
    <w:rsid w:val="00DD1E36"/>
    <w:rsid w:val="00DD318D"/>
    <w:rsid w:val="00DD3FFB"/>
    <w:rsid w:val="00DD4E14"/>
    <w:rsid w:val="00DD5792"/>
    <w:rsid w:val="00DD58DA"/>
    <w:rsid w:val="00DD625F"/>
    <w:rsid w:val="00DD67C9"/>
    <w:rsid w:val="00DE0CFA"/>
    <w:rsid w:val="00DE595E"/>
    <w:rsid w:val="00DE6066"/>
    <w:rsid w:val="00DE695D"/>
    <w:rsid w:val="00DF0C25"/>
    <w:rsid w:val="00DF2E12"/>
    <w:rsid w:val="00DF4A69"/>
    <w:rsid w:val="00DF514A"/>
    <w:rsid w:val="00DF5757"/>
    <w:rsid w:val="00DF6690"/>
    <w:rsid w:val="00DF6804"/>
    <w:rsid w:val="00E00E60"/>
    <w:rsid w:val="00E02D57"/>
    <w:rsid w:val="00E0358D"/>
    <w:rsid w:val="00E04323"/>
    <w:rsid w:val="00E04F11"/>
    <w:rsid w:val="00E070A2"/>
    <w:rsid w:val="00E07DFA"/>
    <w:rsid w:val="00E101C4"/>
    <w:rsid w:val="00E10F21"/>
    <w:rsid w:val="00E12DA2"/>
    <w:rsid w:val="00E1330D"/>
    <w:rsid w:val="00E13D04"/>
    <w:rsid w:val="00E14621"/>
    <w:rsid w:val="00E152BD"/>
    <w:rsid w:val="00E21FA1"/>
    <w:rsid w:val="00E24570"/>
    <w:rsid w:val="00E263CE"/>
    <w:rsid w:val="00E2656A"/>
    <w:rsid w:val="00E30BB9"/>
    <w:rsid w:val="00E30FAC"/>
    <w:rsid w:val="00E31E55"/>
    <w:rsid w:val="00E33101"/>
    <w:rsid w:val="00E3401D"/>
    <w:rsid w:val="00E366CB"/>
    <w:rsid w:val="00E37F98"/>
    <w:rsid w:val="00E40A0E"/>
    <w:rsid w:val="00E412D0"/>
    <w:rsid w:val="00E42767"/>
    <w:rsid w:val="00E4281B"/>
    <w:rsid w:val="00E4319C"/>
    <w:rsid w:val="00E43E17"/>
    <w:rsid w:val="00E475DE"/>
    <w:rsid w:val="00E54C44"/>
    <w:rsid w:val="00E56225"/>
    <w:rsid w:val="00E56322"/>
    <w:rsid w:val="00E6030E"/>
    <w:rsid w:val="00E60982"/>
    <w:rsid w:val="00E624F6"/>
    <w:rsid w:val="00E62C62"/>
    <w:rsid w:val="00E64DEA"/>
    <w:rsid w:val="00E654C1"/>
    <w:rsid w:val="00E65D97"/>
    <w:rsid w:val="00E729EF"/>
    <w:rsid w:val="00E72A5A"/>
    <w:rsid w:val="00E72F16"/>
    <w:rsid w:val="00E73354"/>
    <w:rsid w:val="00E744C3"/>
    <w:rsid w:val="00E7552B"/>
    <w:rsid w:val="00E76516"/>
    <w:rsid w:val="00E76B15"/>
    <w:rsid w:val="00E77C48"/>
    <w:rsid w:val="00E80A38"/>
    <w:rsid w:val="00E84D5D"/>
    <w:rsid w:val="00E86CD6"/>
    <w:rsid w:val="00E91BEA"/>
    <w:rsid w:val="00E91C9A"/>
    <w:rsid w:val="00E9242D"/>
    <w:rsid w:val="00E935C8"/>
    <w:rsid w:val="00E9380A"/>
    <w:rsid w:val="00E96666"/>
    <w:rsid w:val="00EA5E90"/>
    <w:rsid w:val="00EA7A99"/>
    <w:rsid w:val="00EA7F4C"/>
    <w:rsid w:val="00EB310D"/>
    <w:rsid w:val="00EB3CC0"/>
    <w:rsid w:val="00EB4802"/>
    <w:rsid w:val="00EB5255"/>
    <w:rsid w:val="00EB5C47"/>
    <w:rsid w:val="00EB5F11"/>
    <w:rsid w:val="00EB7F2D"/>
    <w:rsid w:val="00EC1EFD"/>
    <w:rsid w:val="00EC6042"/>
    <w:rsid w:val="00EC6E30"/>
    <w:rsid w:val="00EC6E3A"/>
    <w:rsid w:val="00EC7CBC"/>
    <w:rsid w:val="00ED0639"/>
    <w:rsid w:val="00ED18BE"/>
    <w:rsid w:val="00ED1D3C"/>
    <w:rsid w:val="00ED3131"/>
    <w:rsid w:val="00ED4F51"/>
    <w:rsid w:val="00EF05E9"/>
    <w:rsid w:val="00EF0F80"/>
    <w:rsid w:val="00EF1F31"/>
    <w:rsid w:val="00EF1FF2"/>
    <w:rsid w:val="00EF2B4E"/>
    <w:rsid w:val="00EF4755"/>
    <w:rsid w:val="00EF6300"/>
    <w:rsid w:val="00EF7135"/>
    <w:rsid w:val="00F002FC"/>
    <w:rsid w:val="00F0137C"/>
    <w:rsid w:val="00F027DB"/>
    <w:rsid w:val="00F030F6"/>
    <w:rsid w:val="00F0458B"/>
    <w:rsid w:val="00F06BA7"/>
    <w:rsid w:val="00F07234"/>
    <w:rsid w:val="00F12845"/>
    <w:rsid w:val="00F13407"/>
    <w:rsid w:val="00F13C59"/>
    <w:rsid w:val="00F14A7A"/>
    <w:rsid w:val="00F16F54"/>
    <w:rsid w:val="00F17BBF"/>
    <w:rsid w:val="00F22985"/>
    <w:rsid w:val="00F23AF1"/>
    <w:rsid w:val="00F311CB"/>
    <w:rsid w:val="00F311FA"/>
    <w:rsid w:val="00F329BB"/>
    <w:rsid w:val="00F3383E"/>
    <w:rsid w:val="00F364BE"/>
    <w:rsid w:val="00F41725"/>
    <w:rsid w:val="00F465A7"/>
    <w:rsid w:val="00F4733E"/>
    <w:rsid w:val="00F50AEA"/>
    <w:rsid w:val="00F50B7C"/>
    <w:rsid w:val="00F541E8"/>
    <w:rsid w:val="00F54E42"/>
    <w:rsid w:val="00F550E6"/>
    <w:rsid w:val="00F55FE6"/>
    <w:rsid w:val="00F63418"/>
    <w:rsid w:val="00F64642"/>
    <w:rsid w:val="00F64766"/>
    <w:rsid w:val="00F67B4F"/>
    <w:rsid w:val="00F7044A"/>
    <w:rsid w:val="00F74345"/>
    <w:rsid w:val="00F7487F"/>
    <w:rsid w:val="00F74A9C"/>
    <w:rsid w:val="00F75359"/>
    <w:rsid w:val="00F803E5"/>
    <w:rsid w:val="00F80A0A"/>
    <w:rsid w:val="00F82B19"/>
    <w:rsid w:val="00F83A0A"/>
    <w:rsid w:val="00F87BE9"/>
    <w:rsid w:val="00F9212D"/>
    <w:rsid w:val="00F94DCA"/>
    <w:rsid w:val="00F96587"/>
    <w:rsid w:val="00F965DA"/>
    <w:rsid w:val="00F96CC9"/>
    <w:rsid w:val="00F9701A"/>
    <w:rsid w:val="00FA0A1F"/>
    <w:rsid w:val="00FA406A"/>
    <w:rsid w:val="00FA4BF3"/>
    <w:rsid w:val="00FB3CB8"/>
    <w:rsid w:val="00FB488F"/>
    <w:rsid w:val="00FB503A"/>
    <w:rsid w:val="00FB516C"/>
    <w:rsid w:val="00FB6D7D"/>
    <w:rsid w:val="00FB709C"/>
    <w:rsid w:val="00FB778C"/>
    <w:rsid w:val="00FC3EC8"/>
    <w:rsid w:val="00FC4A29"/>
    <w:rsid w:val="00FC4F0E"/>
    <w:rsid w:val="00FC5977"/>
    <w:rsid w:val="00FC5F2A"/>
    <w:rsid w:val="00FD0236"/>
    <w:rsid w:val="00FD18F4"/>
    <w:rsid w:val="00FD2D50"/>
    <w:rsid w:val="00FD4AAC"/>
    <w:rsid w:val="00FD54DB"/>
    <w:rsid w:val="00FD619F"/>
    <w:rsid w:val="00FD6D58"/>
    <w:rsid w:val="00FE4AA6"/>
    <w:rsid w:val="00FE7932"/>
    <w:rsid w:val="00FF6703"/>
    <w:rsid w:val="00FF7699"/>
    <w:rsid w:val="00FF7F3E"/>
    <w:rsid w:val="011320F1"/>
    <w:rsid w:val="01290F7E"/>
    <w:rsid w:val="01431342"/>
    <w:rsid w:val="015D1E09"/>
    <w:rsid w:val="021358C1"/>
    <w:rsid w:val="02536647"/>
    <w:rsid w:val="025D6B3C"/>
    <w:rsid w:val="026207F5"/>
    <w:rsid w:val="02697903"/>
    <w:rsid w:val="027034DB"/>
    <w:rsid w:val="02B972E5"/>
    <w:rsid w:val="02EE33C4"/>
    <w:rsid w:val="02F96569"/>
    <w:rsid w:val="033A0BB4"/>
    <w:rsid w:val="03D80876"/>
    <w:rsid w:val="03EA7B21"/>
    <w:rsid w:val="0441391B"/>
    <w:rsid w:val="04584915"/>
    <w:rsid w:val="053E15F2"/>
    <w:rsid w:val="0550400E"/>
    <w:rsid w:val="058643DB"/>
    <w:rsid w:val="05F83EAE"/>
    <w:rsid w:val="063E7D85"/>
    <w:rsid w:val="06C30102"/>
    <w:rsid w:val="07293586"/>
    <w:rsid w:val="07295285"/>
    <w:rsid w:val="07636392"/>
    <w:rsid w:val="07770C56"/>
    <w:rsid w:val="07C0440E"/>
    <w:rsid w:val="07C37441"/>
    <w:rsid w:val="08546960"/>
    <w:rsid w:val="08560F0A"/>
    <w:rsid w:val="08AF23C3"/>
    <w:rsid w:val="091360D8"/>
    <w:rsid w:val="092217DD"/>
    <w:rsid w:val="093A7294"/>
    <w:rsid w:val="093F256B"/>
    <w:rsid w:val="0950537A"/>
    <w:rsid w:val="09A64D14"/>
    <w:rsid w:val="09A9510D"/>
    <w:rsid w:val="09D55DD8"/>
    <w:rsid w:val="09E116CD"/>
    <w:rsid w:val="0A263993"/>
    <w:rsid w:val="0A2D3AC2"/>
    <w:rsid w:val="0A88080B"/>
    <w:rsid w:val="0AA755DF"/>
    <w:rsid w:val="0B120D44"/>
    <w:rsid w:val="0B406D8B"/>
    <w:rsid w:val="0B5B69EC"/>
    <w:rsid w:val="0B6A3C01"/>
    <w:rsid w:val="0B6F4DE1"/>
    <w:rsid w:val="0B7869AB"/>
    <w:rsid w:val="0BD27BF6"/>
    <w:rsid w:val="0BFA53FB"/>
    <w:rsid w:val="0C131B0B"/>
    <w:rsid w:val="0C3B3C7D"/>
    <w:rsid w:val="0C544DEC"/>
    <w:rsid w:val="0C7B3671"/>
    <w:rsid w:val="0CAB2EAE"/>
    <w:rsid w:val="0CFF0F1B"/>
    <w:rsid w:val="0D550956"/>
    <w:rsid w:val="0D621C7D"/>
    <w:rsid w:val="0D6A3792"/>
    <w:rsid w:val="0D912231"/>
    <w:rsid w:val="0E73034D"/>
    <w:rsid w:val="0F13775A"/>
    <w:rsid w:val="0F2C38DD"/>
    <w:rsid w:val="0F5B3A1F"/>
    <w:rsid w:val="0F5F45FE"/>
    <w:rsid w:val="0F9A112B"/>
    <w:rsid w:val="0FF81D45"/>
    <w:rsid w:val="10147ACD"/>
    <w:rsid w:val="106D2F64"/>
    <w:rsid w:val="10B63710"/>
    <w:rsid w:val="10B82F7E"/>
    <w:rsid w:val="10F10820"/>
    <w:rsid w:val="111C2F7A"/>
    <w:rsid w:val="115D0AF2"/>
    <w:rsid w:val="11665CA1"/>
    <w:rsid w:val="116B69A2"/>
    <w:rsid w:val="11A714CA"/>
    <w:rsid w:val="11EA7260"/>
    <w:rsid w:val="1227014A"/>
    <w:rsid w:val="122E7477"/>
    <w:rsid w:val="12C10AB1"/>
    <w:rsid w:val="134E2048"/>
    <w:rsid w:val="13951726"/>
    <w:rsid w:val="140E180D"/>
    <w:rsid w:val="14396509"/>
    <w:rsid w:val="14A30191"/>
    <w:rsid w:val="14BC1DE8"/>
    <w:rsid w:val="14DD2C3C"/>
    <w:rsid w:val="15062FE4"/>
    <w:rsid w:val="16087E1D"/>
    <w:rsid w:val="16210CAE"/>
    <w:rsid w:val="163F7697"/>
    <w:rsid w:val="17303394"/>
    <w:rsid w:val="173B2ED9"/>
    <w:rsid w:val="17701D14"/>
    <w:rsid w:val="17735226"/>
    <w:rsid w:val="17750EB9"/>
    <w:rsid w:val="177E1F1B"/>
    <w:rsid w:val="179C380B"/>
    <w:rsid w:val="180E5C14"/>
    <w:rsid w:val="18185587"/>
    <w:rsid w:val="181A006C"/>
    <w:rsid w:val="189F624C"/>
    <w:rsid w:val="18B01A9E"/>
    <w:rsid w:val="18EE61AA"/>
    <w:rsid w:val="19E84BB7"/>
    <w:rsid w:val="1A097878"/>
    <w:rsid w:val="1A1C66C0"/>
    <w:rsid w:val="1A2264FE"/>
    <w:rsid w:val="1A42393B"/>
    <w:rsid w:val="1A534F9B"/>
    <w:rsid w:val="1AAD45DE"/>
    <w:rsid w:val="1AE96AA7"/>
    <w:rsid w:val="1AEC640F"/>
    <w:rsid w:val="1B046F80"/>
    <w:rsid w:val="1B2C2FDC"/>
    <w:rsid w:val="1B3267B5"/>
    <w:rsid w:val="1B40161D"/>
    <w:rsid w:val="1B441859"/>
    <w:rsid w:val="1B6606B1"/>
    <w:rsid w:val="1BC1606C"/>
    <w:rsid w:val="1C06549A"/>
    <w:rsid w:val="1C136791"/>
    <w:rsid w:val="1C5E7925"/>
    <w:rsid w:val="1C9C1A28"/>
    <w:rsid w:val="1CD24D0B"/>
    <w:rsid w:val="1CD7768D"/>
    <w:rsid w:val="1CE42E51"/>
    <w:rsid w:val="1CFD070F"/>
    <w:rsid w:val="1D5F6196"/>
    <w:rsid w:val="1D6132A5"/>
    <w:rsid w:val="1D69418F"/>
    <w:rsid w:val="1D8E56D5"/>
    <w:rsid w:val="1E7A43DA"/>
    <w:rsid w:val="1ED60FC7"/>
    <w:rsid w:val="1F2E1D21"/>
    <w:rsid w:val="1FE7539E"/>
    <w:rsid w:val="205632F4"/>
    <w:rsid w:val="205773D7"/>
    <w:rsid w:val="20671BE0"/>
    <w:rsid w:val="20963CB8"/>
    <w:rsid w:val="20A81A1B"/>
    <w:rsid w:val="20A96406"/>
    <w:rsid w:val="20B07FB6"/>
    <w:rsid w:val="20B646FB"/>
    <w:rsid w:val="20C64A1B"/>
    <w:rsid w:val="20E60B51"/>
    <w:rsid w:val="20F1778E"/>
    <w:rsid w:val="21047CD5"/>
    <w:rsid w:val="213B74B1"/>
    <w:rsid w:val="215751D7"/>
    <w:rsid w:val="215A2310"/>
    <w:rsid w:val="21847C23"/>
    <w:rsid w:val="219339A2"/>
    <w:rsid w:val="21A202D3"/>
    <w:rsid w:val="21DC6E58"/>
    <w:rsid w:val="21DE318A"/>
    <w:rsid w:val="21EF5B80"/>
    <w:rsid w:val="22365AD5"/>
    <w:rsid w:val="224D407F"/>
    <w:rsid w:val="22576990"/>
    <w:rsid w:val="225C3201"/>
    <w:rsid w:val="22F47480"/>
    <w:rsid w:val="23190047"/>
    <w:rsid w:val="23DE1C48"/>
    <w:rsid w:val="240210CD"/>
    <w:rsid w:val="24501DE0"/>
    <w:rsid w:val="24527F94"/>
    <w:rsid w:val="247A2247"/>
    <w:rsid w:val="24855F40"/>
    <w:rsid w:val="248F44C6"/>
    <w:rsid w:val="24B14D99"/>
    <w:rsid w:val="24BF09F7"/>
    <w:rsid w:val="24C90548"/>
    <w:rsid w:val="252D53FE"/>
    <w:rsid w:val="25EC2D81"/>
    <w:rsid w:val="268A58A2"/>
    <w:rsid w:val="26921B8D"/>
    <w:rsid w:val="26940800"/>
    <w:rsid w:val="26992F7B"/>
    <w:rsid w:val="26F10BC5"/>
    <w:rsid w:val="2729330D"/>
    <w:rsid w:val="273D2914"/>
    <w:rsid w:val="277057A2"/>
    <w:rsid w:val="277F4F98"/>
    <w:rsid w:val="278A18D2"/>
    <w:rsid w:val="27A7476A"/>
    <w:rsid w:val="27AD0A58"/>
    <w:rsid w:val="27D33E28"/>
    <w:rsid w:val="280A61E0"/>
    <w:rsid w:val="28943185"/>
    <w:rsid w:val="2912485E"/>
    <w:rsid w:val="29206EB8"/>
    <w:rsid w:val="29595666"/>
    <w:rsid w:val="29874881"/>
    <w:rsid w:val="29A70519"/>
    <w:rsid w:val="29E325E0"/>
    <w:rsid w:val="2A305868"/>
    <w:rsid w:val="2A452503"/>
    <w:rsid w:val="2A5362D0"/>
    <w:rsid w:val="2AAD1B5F"/>
    <w:rsid w:val="2B147E30"/>
    <w:rsid w:val="2BA936A8"/>
    <w:rsid w:val="2BAD0BC9"/>
    <w:rsid w:val="2BD138D8"/>
    <w:rsid w:val="2C315A5A"/>
    <w:rsid w:val="2C4B1C25"/>
    <w:rsid w:val="2C913901"/>
    <w:rsid w:val="2CA70830"/>
    <w:rsid w:val="2CC33010"/>
    <w:rsid w:val="2D546CB5"/>
    <w:rsid w:val="2D5B6E2A"/>
    <w:rsid w:val="2D9E56F5"/>
    <w:rsid w:val="2E5121F0"/>
    <w:rsid w:val="2E644A25"/>
    <w:rsid w:val="2E667F96"/>
    <w:rsid w:val="2E6F502F"/>
    <w:rsid w:val="2E8226AB"/>
    <w:rsid w:val="2E8E614B"/>
    <w:rsid w:val="2F3932A9"/>
    <w:rsid w:val="2F702BE0"/>
    <w:rsid w:val="2FD065E6"/>
    <w:rsid w:val="2FD96870"/>
    <w:rsid w:val="303B6620"/>
    <w:rsid w:val="30580BC9"/>
    <w:rsid w:val="30D934AE"/>
    <w:rsid w:val="31181CB0"/>
    <w:rsid w:val="311E2ED7"/>
    <w:rsid w:val="315619EE"/>
    <w:rsid w:val="315C449C"/>
    <w:rsid w:val="31B82709"/>
    <w:rsid w:val="31D05482"/>
    <w:rsid w:val="31D65E3F"/>
    <w:rsid w:val="32400B34"/>
    <w:rsid w:val="32493408"/>
    <w:rsid w:val="32533E5A"/>
    <w:rsid w:val="329E6876"/>
    <w:rsid w:val="333015F2"/>
    <w:rsid w:val="334B6320"/>
    <w:rsid w:val="33C323F3"/>
    <w:rsid w:val="33D934D4"/>
    <w:rsid w:val="33FE2F6A"/>
    <w:rsid w:val="340E07E5"/>
    <w:rsid w:val="34235BF7"/>
    <w:rsid w:val="348543DF"/>
    <w:rsid w:val="349D1CC7"/>
    <w:rsid w:val="352F098C"/>
    <w:rsid w:val="356147D5"/>
    <w:rsid w:val="358C5FA8"/>
    <w:rsid w:val="35C15DF1"/>
    <w:rsid w:val="35EA40FD"/>
    <w:rsid w:val="36074A7F"/>
    <w:rsid w:val="36923549"/>
    <w:rsid w:val="36B75FBF"/>
    <w:rsid w:val="36BD0C45"/>
    <w:rsid w:val="36BD6304"/>
    <w:rsid w:val="37A60062"/>
    <w:rsid w:val="37D4084C"/>
    <w:rsid w:val="37E00298"/>
    <w:rsid w:val="38414CDF"/>
    <w:rsid w:val="38B302F9"/>
    <w:rsid w:val="38CC37B3"/>
    <w:rsid w:val="38CC6EE9"/>
    <w:rsid w:val="38F12CD3"/>
    <w:rsid w:val="38F94775"/>
    <w:rsid w:val="392971ED"/>
    <w:rsid w:val="39325651"/>
    <w:rsid w:val="399565E0"/>
    <w:rsid w:val="39A02961"/>
    <w:rsid w:val="39DA7136"/>
    <w:rsid w:val="3A313F10"/>
    <w:rsid w:val="3A4E2999"/>
    <w:rsid w:val="3A872856"/>
    <w:rsid w:val="3AD62A0C"/>
    <w:rsid w:val="3B3763D1"/>
    <w:rsid w:val="3B5674E0"/>
    <w:rsid w:val="3C2F6E1E"/>
    <w:rsid w:val="3C371BD0"/>
    <w:rsid w:val="3C4F64BA"/>
    <w:rsid w:val="3C6B2514"/>
    <w:rsid w:val="3C873AA9"/>
    <w:rsid w:val="3CDA245A"/>
    <w:rsid w:val="3D1E06B7"/>
    <w:rsid w:val="3D5F6A55"/>
    <w:rsid w:val="3DBA6D0E"/>
    <w:rsid w:val="3DD60F75"/>
    <w:rsid w:val="3DEF1FDA"/>
    <w:rsid w:val="3EC14445"/>
    <w:rsid w:val="3EDA0523"/>
    <w:rsid w:val="3EF10952"/>
    <w:rsid w:val="3F104B5A"/>
    <w:rsid w:val="3F36518A"/>
    <w:rsid w:val="3F5361F9"/>
    <w:rsid w:val="3FAC01DF"/>
    <w:rsid w:val="4046435D"/>
    <w:rsid w:val="405749B7"/>
    <w:rsid w:val="407A6407"/>
    <w:rsid w:val="410E46DF"/>
    <w:rsid w:val="411411BC"/>
    <w:rsid w:val="41BF3F3D"/>
    <w:rsid w:val="41F7617D"/>
    <w:rsid w:val="4200449D"/>
    <w:rsid w:val="423A3BCC"/>
    <w:rsid w:val="424E57D2"/>
    <w:rsid w:val="42877FEF"/>
    <w:rsid w:val="428C2AB8"/>
    <w:rsid w:val="42B26C49"/>
    <w:rsid w:val="42D06838"/>
    <w:rsid w:val="42EC2BC1"/>
    <w:rsid w:val="43083F46"/>
    <w:rsid w:val="433A6FE6"/>
    <w:rsid w:val="43480868"/>
    <w:rsid w:val="4350713C"/>
    <w:rsid w:val="43586297"/>
    <w:rsid w:val="436653E0"/>
    <w:rsid w:val="43C4431A"/>
    <w:rsid w:val="44B265A5"/>
    <w:rsid w:val="44B951CC"/>
    <w:rsid w:val="44CD14E0"/>
    <w:rsid w:val="44F20B0B"/>
    <w:rsid w:val="44FB1E75"/>
    <w:rsid w:val="452D4DEB"/>
    <w:rsid w:val="452E5F4C"/>
    <w:rsid w:val="453D7255"/>
    <w:rsid w:val="45612018"/>
    <w:rsid w:val="45713E44"/>
    <w:rsid w:val="4577303D"/>
    <w:rsid w:val="458946E9"/>
    <w:rsid w:val="45A47C0E"/>
    <w:rsid w:val="45F3739B"/>
    <w:rsid w:val="461243F1"/>
    <w:rsid w:val="46577FD6"/>
    <w:rsid w:val="46C80E8B"/>
    <w:rsid w:val="46D955A7"/>
    <w:rsid w:val="46DB3FA7"/>
    <w:rsid w:val="46EC7C19"/>
    <w:rsid w:val="47133957"/>
    <w:rsid w:val="47216CA1"/>
    <w:rsid w:val="475E2707"/>
    <w:rsid w:val="47A07E0C"/>
    <w:rsid w:val="47E744AA"/>
    <w:rsid w:val="47FC782A"/>
    <w:rsid w:val="4870272E"/>
    <w:rsid w:val="49172B6D"/>
    <w:rsid w:val="49BA799D"/>
    <w:rsid w:val="49D97B55"/>
    <w:rsid w:val="49DC7715"/>
    <w:rsid w:val="4A023139"/>
    <w:rsid w:val="4A7B576F"/>
    <w:rsid w:val="4AE95037"/>
    <w:rsid w:val="4AF561A9"/>
    <w:rsid w:val="4B640801"/>
    <w:rsid w:val="4C4A0649"/>
    <w:rsid w:val="4C7C7C27"/>
    <w:rsid w:val="4C7E5ECA"/>
    <w:rsid w:val="4C876AA5"/>
    <w:rsid w:val="4C9C7397"/>
    <w:rsid w:val="4D03582C"/>
    <w:rsid w:val="4D0E00FB"/>
    <w:rsid w:val="4D176606"/>
    <w:rsid w:val="4D236818"/>
    <w:rsid w:val="4DCF78D4"/>
    <w:rsid w:val="4DE15155"/>
    <w:rsid w:val="4DEC4FB0"/>
    <w:rsid w:val="4E075D8A"/>
    <w:rsid w:val="4E7B158A"/>
    <w:rsid w:val="4EC00FAD"/>
    <w:rsid w:val="4ECC199A"/>
    <w:rsid w:val="4F2F6737"/>
    <w:rsid w:val="4F4321E7"/>
    <w:rsid w:val="4F677C86"/>
    <w:rsid w:val="4F9843DC"/>
    <w:rsid w:val="4FA307DC"/>
    <w:rsid w:val="4FA353E3"/>
    <w:rsid w:val="4FC62A8C"/>
    <w:rsid w:val="4FE20F0D"/>
    <w:rsid w:val="4FE51552"/>
    <w:rsid w:val="50055E22"/>
    <w:rsid w:val="50504C4B"/>
    <w:rsid w:val="50680152"/>
    <w:rsid w:val="507466C5"/>
    <w:rsid w:val="509C6E7C"/>
    <w:rsid w:val="5162104E"/>
    <w:rsid w:val="518A248B"/>
    <w:rsid w:val="51FB25D5"/>
    <w:rsid w:val="521A4820"/>
    <w:rsid w:val="521E5DB9"/>
    <w:rsid w:val="525F7333"/>
    <w:rsid w:val="52870AB3"/>
    <w:rsid w:val="531575F4"/>
    <w:rsid w:val="53196BF0"/>
    <w:rsid w:val="537C6D0B"/>
    <w:rsid w:val="53956485"/>
    <w:rsid w:val="53A039CC"/>
    <w:rsid w:val="53A1505A"/>
    <w:rsid w:val="54031314"/>
    <w:rsid w:val="54063E08"/>
    <w:rsid w:val="543437E8"/>
    <w:rsid w:val="5486329D"/>
    <w:rsid w:val="54B576DE"/>
    <w:rsid w:val="54F73313"/>
    <w:rsid w:val="54F80955"/>
    <w:rsid w:val="54FE47BF"/>
    <w:rsid w:val="55227314"/>
    <w:rsid w:val="555170A7"/>
    <w:rsid w:val="55874A14"/>
    <w:rsid w:val="5587536D"/>
    <w:rsid w:val="559B174B"/>
    <w:rsid w:val="55CE0CF4"/>
    <w:rsid w:val="56A41A0A"/>
    <w:rsid w:val="56B22A9C"/>
    <w:rsid w:val="57641EBE"/>
    <w:rsid w:val="57A852D8"/>
    <w:rsid w:val="57B72A76"/>
    <w:rsid w:val="57C3426C"/>
    <w:rsid w:val="57CE1F93"/>
    <w:rsid w:val="57E722A5"/>
    <w:rsid w:val="57F7585D"/>
    <w:rsid w:val="588743D1"/>
    <w:rsid w:val="5887701A"/>
    <w:rsid w:val="58A2312A"/>
    <w:rsid w:val="58F76517"/>
    <w:rsid w:val="59462103"/>
    <w:rsid w:val="598034DF"/>
    <w:rsid w:val="59C032B8"/>
    <w:rsid w:val="59C0439F"/>
    <w:rsid w:val="5A137381"/>
    <w:rsid w:val="5AB230C6"/>
    <w:rsid w:val="5ABE2233"/>
    <w:rsid w:val="5AFF3461"/>
    <w:rsid w:val="5B666924"/>
    <w:rsid w:val="5BA92F43"/>
    <w:rsid w:val="5BDD0BEA"/>
    <w:rsid w:val="5BDF5D95"/>
    <w:rsid w:val="5BFE7528"/>
    <w:rsid w:val="5C2C6DF4"/>
    <w:rsid w:val="5C3C58B2"/>
    <w:rsid w:val="5C79623E"/>
    <w:rsid w:val="5E015704"/>
    <w:rsid w:val="5E07169A"/>
    <w:rsid w:val="5E162F9C"/>
    <w:rsid w:val="5E1871F5"/>
    <w:rsid w:val="5E2467F1"/>
    <w:rsid w:val="5E572C36"/>
    <w:rsid w:val="5EDB6887"/>
    <w:rsid w:val="5F1A2B43"/>
    <w:rsid w:val="5F36189D"/>
    <w:rsid w:val="5F5F0972"/>
    <w:rsid w:val="5F656879"/>
    <w:rsid w:val="5FB837BB"/>
    <w:rsid w:val="5FF64227"/>
    <w:rsid w:val="60400FEC"/>
    <w:rsid w:val="606439E2"/>
    <w:rsid w:val="60CC405A"/>
    <w:rsid w:val="61DB6D7B"/>
    <w:rsid w:val="61E215D8"/>
    <w:rsid w:val="621B3775"/>
    <w:rsid w:val="62364782"/>
    <w:rsid w:val="623966F6"/>
    <w:rsid w:val="62AD776D"/>
    <w:rsid w:val="63307838"/>
    <w:rsid w:val="6394356A"/>
    <w:rsid w:val="63C61B2C"/>
    <w:rsid w:val="63D40BE9"/>
    <w:rsid w:val="63F77CA6"/>
    <w:rsid w:val="64102431"/>
    <w:rsid w:val="64A475E3"/>
    <w:rsid w:val="64A5243A"/>
    <w:rsid w:val="64D73444"/>
    <w:rsid w:val="64F531DE"/>
    <w:rsid w:val="65373578"/>
    <w:rsid w:val="65B17DA7"/>
    <w:rsid w:val="65BC2FC8"/>
    <w:rsid w:val="6616065A"/>
    <w:rsid w:val="6681677D"/>
    <w:rsid w:val="67014F73"/>
    <w:rsid w:val="67146191"/>
    <w:rsid w:val="671F124A"/>
    <w:rsid w:val="677A33C6"/>
    <w:rsid w:val="681F6961"/>
    <w:rsid w:val="68610A2F"/>
    <w:rsid w:val="687C5FF0"/>
    <w:rsid w:val="68805514"/>
    <w:rsid w:val="68D93544"/>
    <w:rsid w:val="69316E2F"/>
    <w:rsid w:val="694E2071"/>
    <w:rsid w:val="69766163"/>
    <w:rsid w:val="697A3B33"/>
    <w:rsid w:val="697C4D30"/>
    <w:rsid w:val="69D44760"/>
    <w:rsid w:val="6A29682E"/>
    <w:rsid w:val="6A371BBE"/>
    <w:rsid w:val="6A4D1CB2"/>
    <w:rsid w:val="6A520EC7"/>
    <w:rsid w:val="6AF87E20"/>
    <w:rsid w:val="6B303D66"/>
    <w:rsid w:val="6B322639"/>
    <w:rsid w:val="6B3622CF"/>
    <w:rsid w:val="6B403D4E"/>
    <w:rsid w:val="6B520EDE"/>
    <w:rsid w:val="6BA02A3F"/>
    <w:rsid w:val="6C636C38"/>
    <w:rsid w:val="6C6F6B2A"/>
    <w:rsid w:val="6C9901DA"/>
    <w:rsid w:val="6CA66DD7"/>
    <w:rsid w:val="6CB77008"/>
    <w:rsid w:val="6D2A7D48"/>
    <w:rsid w:val="6D2B32FD"/>
    <w:rsid w:val="6DB155FE"/>
    <w:rsid w:val="6DB34098"/>
    <w:rsid w:val="6DB545B6"/>
    <w:rsid w:val="6DC3442C"/>
    <w:rsid w:val="6DD13582"/>
    <w:rsid w:val="6DE02FB4"/>
    <w:rsid w:val="6E2A554D"/>
    <w:rsid w:val="6E4F6FA6"/>
    <w:rsid w:val="6E514CED"/>
    <w:rsid w:val="6E6B3709"/>
    <w:rsid w:val="6EB563D5"/>
    <w:rsid w:val="6ED92677"/>
    <w:rsid w:val="6EFC7F8C"/>
    <w:rsid w:val="6F225983"/>
    <w:rsid w:val="6F436227"/>
    <w:rsid w:val="6FFC5590"/>
    <w:rsid w:val="706D1DD0"/>
    <w:rsid w:val="70856B87"/>
    <w:rsid w:val="70D527EE"/>
    <w:rsid w:val="713C0BF8"/>
    <w:rsid w:val="715B5300"/>
    <w:rsid w:val="718E189D"/>
    <w:rsid w:val="71A65C9F"/>
    <w:rsid w:val="71B67CB0"/>
    <w:rsid w:val="71CA506B"/>
    <w:rsid w:val="71D27F8A"/>
    <w:rsid w:val="71F47091"/>
    <w:rsid w:val="7236740C"/>
    <w:rsid w:val="72553024"/>
    <w:rsid w:val="73122968"/>
    <w:rsid w:val="731F5D5E"/>
    <w:rsid w:val="73287942"/>
    <w:rsid w:val="732E6B82"/>
    <w:rsid w:val="73A93A82"/>
    <w:rsid w:val="73BB35A8"/>
    <w:rsid w:val="73C51AD5"/>
    <w:rsid w:val="741E793C"/>
    <w:rsid w:val="745E3944"/>
    <w:rsid w:val="74C1252E"/>
    <w:rsid w:val="74D633DF"/>
    <w:rsid w:val="74E27C24"/>
    <w:rsid w:val="74FF7882"/>
    <w:rsid w:val="75306F5A"/>
    <w:rsid w:val="75742F70"/>
    <w:rsid w:val="75AC447D"/>
    <w:rsid w:val="75F33748"/>
    <w:rsid w:val="7635099D"/>
    <w:rsid w:val="76476633"/>
    <w:rsid w:val="76AC2E78"/>
    <w:rsid w:val="77316C41"/>
    <w:rsid w:val="77644920"/>
    <w:rsid w:val="77762421"/>
    <w:rsid w:val="77777989"/>
    <w:rsid w:val="77935205"/>
    <w:rsid w:val="77B56B1F"/>
    <w:rsid w:val="780F09F4"/>
    <w:rsid w:val="787469F5"/>
    <w:rsid w:val="78A90480"/>
    <w:rsid w:val="78E55F35"/>
    <w:rsid w:val="79247FEF"/>
    <w:rsid w:val="7A364017"/>
    <w:rsid w:val="7A5627AC"/>
    <w:rsid w:val="7A8265E1"/>
    <w:rsid w:val="7AE2097E"/>
    <w:rsid w:val="7B066E9F"/>
    <w:rsid w:val="7B1937A1"/>
    <w:rsid w:val="7B204D7A"/>
    <w:rsid w:val="7B53772B"/>
    <w:rsid w:val="7B686D42"/>
    <w:rsid w:val="7B841746"/>
    <w:rsid w:val="7C444D20"/>
    <w:rsid w:val="7C6C5AC7"/>
    <w:rsid w:val="7CA65346"/>
    <w:rsid w:val="7CBA3405"/>
    <w:rsid w:val="7CC6544B"/>
    <w:rsid w:val="7D0239FF"/>
    <w:rsid w:val="7D0D73B1"/>
    <w:rsid w:val="7D292DE0"/>
    <w:rsid w:val="7D467CAC"/>
    <w:rsid w:val="7D5E40CD"/>
    <w:rsid w:val="7D781741"/>
    <w:rsid w:val="7DCD56F2"/>
    <w:rsid w:val="7DDE19BB"/>
    <w:rsid w:val="7E893D4F"/>
    <w:rsid w:val="7EB477BF"/>
    <w:rsid w:val="7F001CE7"/>
    <w:rsid w:val="7F0F207B"/>
    <w:rsid w:val="7FE4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semiHidden="0" w:name="heading 7" w:locked="1"/>
    <w:lsdException w:qFormat="1" w:uiPriority="0" w:semiHidden="0" w:name="heading 8" w:locked="1"/>
    <w:lsdException w:qFormat="1" w:uiPriority="0" w:semiHidden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 w:locked="1"/>
    <w:lsdException w:qFormat="1" w:unhideWhenUsed="0" w:uiPriority="0" w:semiHidden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qFormat="1" w:unhideWhenUsed="0" w:uiPriority="0" w:semiHidden="0" w:name="annotation reference"/>
    <w:lsdException w:unhideWhenUsed="0" w:uiPriority="0" w:semiHidden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qFormat="1"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qFormat="1" w:unhideWhenUsed="0" w:uiPriority="0" w:semiHidden="0" w:name="Body Text First Indent" w:locked="1"/>
    <w:lsdException w:qFormat="1" w:uiPriority="0" w:semiHidden="0" w:name="Body Text First Indent 2" w:locked="1"/>
    <w:lsdException w:unhideWhenUsed="0" w:uiPriority="0" w:semiHidden="0" w:name="Note Heading" w:locked="1"/>
    <w:lsdException w:qFormat="1" w:unhideWhenUsed="0" w:uiPriority="0" w:semiHidden="0" w:name="Body Text 2" w:locked="1"/>
    <w:lsdException w:unhideWhenUsed="0" w:uiPriority="0" w:semiHidden="0" w:name="Body Text 3" w:locked="1"/>
    <w:lsdException w:qFormat="1" w:unhideWhenUsed="0" w:uiPriority="99" w:semiHidden="0" w:name="Body Text Indent 2" w:locked="1"/>
    <w:lsdException w:qFormat="1" w:unhideWhenUsed="0" w:uiPriority="0" w:semiHidden="0" w:name="Body Text Indent 3" w:locked="1"/>
    <w:lsdException w:qFormat="1" w:unhideWhenUsed="0" w:uiPriority="0" w:semiHidden="0" w:name="Block Text" w:locked="1"/>
    <w:lsdException w:qFormat="1" w:unhideWhenUsed="0" w:uiPriority="0" w:semiHidden="0" w:name="Hyperlink" w:locked="1"/>
    <w:lsdException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qFormat="1"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qFormat="1" w:unhideWhenUsed="0"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qFormat="1" w:unhideWhenUsed="0" w:uiPriority="0" w:semiHidden="0" w:name="Table Grid"/>
    <w:lsdException w:uiPriority="0" w:name="Table Theme" w:locked="1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adjustRightInd w:val="0"/>
      <w:snapToGrid w:val="0"/>
      <w:spacing w:line="240" w:lineRule="auto"/>
      <w:jc w:val="center"/>
      <w:outlineLvl w:val="1"/>
    </w:pPr>
    <w:rPr>
      <w:rFonts w:eastAsia="Times New Roman"/>
      <w:sz w:val="24"/>
      <w:szCs w:val="20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numPr>
        <w:ilvl w:val="2"/>
        <w:numId w:val="2"/>
      </w:numPr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widowControl/>
      <w:ind w:left="864" w:hanging="864" w:firstLineChars="200"/>
      <w:jc w:val="left"/>
      <w:outlineLvl w:val="3"/>
    </w:pPr>
    <w:rPr>
      <w:rFonts w:ascii="Arial" w:hAnsi="Arial" w:cs="宋体"/>
      <w:b/>
      <w:bCs/>
      <w:kern w:val="0"/>
      <w:sz w:val="24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widowControl/>
      <w:spacing w:before="280" w:after="290" w:line="374" w:lineRule="auto"/>
      <w:ind w:left="1008" w:hanging="1008" w:firstLineChars="200"/>
      <w:jc w:val="left"/>
      <w:outlineLvl w:val="4"/>
    </w:pPr>
    <w:rPr>
      <w:rFonts w:ascii="宋体" w:hAnsi="宋体" w:cs="宋体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42"/>
    <w:unhideWhenUsed/>
    <w:qFormat/>
    <w:locked/>
    <w:uiPriority w:val="0"/>
    <w:pPr>
      <w:keepNext/>
      <w:keepLines/>
      <w:widowControl/>
      <w:spacing w:before="240" w:after="64" w:line="319" w:lineRule="auto"/>
      <w:ind w:left="1152" w:hanging="1152" w:firstLineChars="200"/>
      <w:jc w:val="left"/>
      <w:outlineLvl w:val="5"/>
    </w:pPr>
    <w:rPr>
      <w:rFonts w:ascii="Arial" w:hAnsi="Arial" w:eastAsia="黑体" w:cs="宋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43"/>
    <w:unhideWhenUsed/>
    <w:qFormat/>
    <w:locked/>
    <w:uiPriority w:val="0"/>
    <w:pPr>
      <w:keepNext/>
      <w:keepLines/>
      <w:widowControl/>
      <w:spacing w:before="240" w:after="64" w:line="319" w:lineRule="auto"/>
      <w:ind w:left="1296" w:hanging="1296" w:firstLineChars="200"/>
      <w:jc w:val="left"/>
      <w:outlineLvl w:val="6"/>
    </w:pPr>
    <w:rPr>
      <w:rFonts w:ascii="宋体" w:hAnsi="宋体" w:cs="宋体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44"/>
    <w:unhideWhenUsed/>
    <w:qFormat/>
    <w:locked/>
    <w:uiPriority w:val="0"/>
    <w:pPr>
      <w:keepNext/>
      <w:keepLines/>
      <w:widowControl/>
      <w:spacing w:before="240" w:after="64" w:line="319" w:lineRule="auto"/>
      <w:ind w:left="1440" w:hanging="1440" w:firstLineChars="200"/>
      <w:jc w:val="left"/>
      <w:outlineLvl w:val="7"/>
    </w:pPr>
    <w:rPr>
      <w:rFonts w:ascii="Arial" w:hAnsi="Arial" w:eastAsia="黑体" w:cs="宋体"/>
      <w:kern w:val="0"/>
      <w:sz w:val="24"/>
      <w:szCs w:val="24"/>
    </w:rPr>
  </w:style>
  <w:style w:type="paragraph" w:styleId="10">
    <w:name w:val="heading 9"/>
    <w:basedOn w:val="1"/>
    <w:next w:val="1"/>
    <w:link w:val="45"/>
    <w:unhideWhenUsed/>
    <w:qFormat/>
    <w:locked/>
    <w:uiPriority w:val="0"/>
    <w:pPr>
      <w:keepNext/>
      <w:keepLines/>
      <w:widowControl/>
      <w:spacing w:before="240" w:after="64" w:line="319" w:lineRule="auto"/>
      <w:ind w:left="1584" w:hanging="1584" w:firstLineChars="200"/>
      <w:jc w:val="left"/>
      <w:outlineLvl w:val="8"/>
    </w:pPr>
    <w:rPr>
      <w:rFonts w:ascii="Arial" w:hAnsi="Arial" w:eastAsia="黑体" w:cs="宋体"/>
      <w:kern w:val="0"/>
      <w:sz w:val="24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link w:val="84"/>
    <w:qFormat/>
    <w:locked/>
    <w:uiPriority w:val="0"/>
    <w:pPr>
      <w:spacing w:line="240" w:lineRule="auto"/>
      <w:ind w:firstLine="420" w:firstLineChars="200"/>
    </w:pPr>
    <w:rPr>
      <w:szCs w:val="24"/>
    </w:rPr>
  </w:style>
  <w:style w:type="paragraph" w:styleId="12">
    <w:name w:val="caption"/>
    <w:basedOn w:val="1"/>
    <w:next w:val="1"/>
    <w:link w:val="66"/>
    <w:qFormat/>
    <w:locked/>
    <w:uiPriority w:val="0"/>
    <w:pPr>
      <w:spacing w:line="240" w:lineRule="auto"/>
    </w:pPr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link w:val="46"/>
    <w:semiHidden/>
    <w:qFormat/>
    <w:uiPriority w:val="0"/>
    <w:pPr>
      <w:jc w:val="left"/>
    </w:pPr>
    <w:rPr>
      <w:kern w:val="0"/>
      <w:sz w:val="24"/>
      <w:szCs w:val="20"/>
    </w:rPr>
  </w:style>
  <w:style w:type="paragraph" w:styleId="14">
    <w:name w:val="Body Text"/>
    <w:basedOn w:val="1"/>
    <w:next w:val="15"/>
    <w:link w:val="47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15">
    <w:name w:val="List Bullet 5"/>
    <w:basedOn w:val="1"/>
    <w:qFormat/>
    <w:locked/>
    <w:uiPriority w:val="0"/>
    <w:pPr>
      <w:numPr>
        <w:ilvl w:val="0"/>
        <w:numId w:val="3"/>
      </w:numPr>
    </w:pPr>
  </w:style>
  <w:style w:type="paragraph" w:styleId="16">
    <w:name w:val="Body Text Indent"/>
    <w:basedOn w:val="1"/>
    <w:link w:val="5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17">
    <w:name w:val="Block Text"/>
    <w:basedOn w:val="1"/>
    <w:qFormat/>
    <w:locked/>
    <w:uiPriority w:val="0"/>
    <w:pPr>
      <w:spacing w:line="300" w:lineRule="exact"/>
      <w:ind w:left="-96" w:leftChars="-40" w:right="-16" w:firstLine="482" w:firstLineChars="200"/>
    </w:pPr>
    <w:rPr>
      <w:rFonts w:ascii="宋体" w:hAnsi="宋体"/>
      <w:szCs w:val="24"/>
    </w:rPr>
  </w:style>
  <w:style w:type="paragraph" w:styleId="18">
    <w:name w:val="Plain Text"/>
    <w:basedOn w:val="1"/>
    <w:link w:val="76"/>
    <w:qFormat/>
    <w:locked/>
    <w:uiPriority w:val="0"/>
    <w:pPr>
      <w:spacing w:line="240" w:lineRule="auto"/>
    </w:pPr>
    <w:rPr>
      <w:rFonts w:ascii="宋体" w:hAnsi="Courier New" w:cs="Courier New"/>
    </w:rPr>
  </w:style>
  <w:style w:type="paragraph" w:styleId="19">
    <w:name w:val="Date"/>
    <w:basedOn w:val="1"/>
    <w:next w:val="1"/>
    <w:link w:val="53"/>
    <w:qFormat/>
    <w:uiPriority w:val="0"/>
    <w:pPr>
      <w:ind w:left="100" w:leftChars="2500"/>
    </w:pPr>
    <w:rPr>
      <w:kern w:val="0"/>
      <w:sz w:val="24"/>
      <w:szCs w:val="20"/>
    </w:rPr>
  </w:style>
  <w:style w:type="paragraph" w:styleId="20">
    <w:name w:val="Body Text Indent 2"/>
    <w:basedOn w:val="1"/>
    <w:link w:val="85"/>
    <w:qFormat/>
    <w:locked/>
    <w:uiPriority w:val="99"/>
    <w:pPr>
      <w:spacing w:after="120" w:line="480" w:lineRule="auto"/>
      <w:ind w:left="420" w:leftChars="200"/>
    </w:pPr>
    <w:rPr>
      <w:szCs w:val="24"/>
    </w:rPr>
  </w:style>
  <w:style w:type="paragraph" w:styleId="21">
    <w:name w:val="Balloon Text"/>
    <w:basedOn w:val="1"/>
    <w:link w:val="52"/>
    <w:semiHidden/>
    <w:qFormat/>
    <w:uiPriority w:val="0"/>
    <w:rPr>
      <w:kern w:val="0"/>
      <w:sz w:val="18"/>
      <w:szCs w:val="20"/>
    </w:rPr>
  </w:style>
  <w:style w:type="paragraph" w:styleId="22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3">
    <w:name w:val="header"/>
    <w:basedOn w:val="1"/>
    <w:next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4">
    <w:name w:val="toc 1"/>
    <w:basedOn w:val="1"/>
    <w:next w:val="1"/>
    <w:qFormat/>
    <w:locked/>
    <w:uiPriority w:val="0"/>
    <w:pPr>
      <w:tabs>
        <w:tab w:val="right" w:leader="dot" w:pos="8778"/>
      </w:tabs>
      <w:spacing w:line="360" w:lineRule="auto"/>
    </w:pPr>
    <w:rPr>
      <w:rFonts w:ascii="宋体" w:hAnsi="宋体"/>
      <w:b/>
      <w:sz w:val="24"/>
    </w:rPr>
  </w:style>
  <w:style w:type="paragraph" w:styleId="25">
    <w:name w:val="List"/>
    <w:basedOn w:val="1"/>
    <w:qFormat/>
    <w:locked/>
    <w:uiPriority w:val="0"/>
    <w:pPr>
      <w:spacing w:line="360" w:lineRule="exact"/>
      <w:jc w:val="center"/>
    </w:pPr>
    <w:rPr>
      <w:rFonts w:ascii="仿宋_GB2312" w:eastAsia="仿宋_GB2312"/>
      <w:szCs w:val="20"/>
    </w:rPr>
  </w:style>
  <w:style w:type="paragraph" w:styleId="26">
    <w:name w:val="Body Text Indent 3"/>
    <w:basedOn w:val="1"/>
    <w:qFormat/>
    <w:locked/>
    <w:uiPriority w:val="0"/>
    <w:pPr>
      <w:spacing w:line="400" w:lineRule="exact"/>
      <w:ind w:firstLine="480" w:firstLineChars="200"/>
    </w:pPr>
  </w:style>
  <w:style w:type="paragraph" w:styleId="27">
    <w:name w:val="Body Text 2"/>
    <w:basedOn w:val="1"/>
    <w:link w:val="87"/>
    <w:qFormat/>
    <w:locked/>
    <w:uiPriority w:val="0"/>
    <w:pPr>
      <w:spacing w:line="240" w:lineRule="auto"/>
    </w:pPr>
    <w:rPr>
      <w:rFonts w:hint="eastAsia" w:ascii="黑体" w:eastAsia="黑体"/>
      <w:sz w:val="24"/>
      <w:szCs w:val="24"/>
    </w:rPr>
  </w:style>
  <w:style w:type="paragraph" w:styleId="28">
    <w:name w:val="Normal (Web)"/>
    <w:basedOn w:val="1"/>
    <w:link w:val="5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29">
    <w:name w:val="annotation subject"/>
    <w:basedOn w:val="13"/>
    <w:next w:val="13"/>
    <w:link w:val="48"/>
    <w:semiHidden/>
    <w:qFormat/>
    <w:uiPriority w:val="0"/>
    <w:rPr>
      <w:b/>
    </w:rPr>
  </w:style>
  <w:style w:type="paragraph" w:styleId="30">
    <w:name w:val="Body Text First Indent"/>
    <w:basedOn w:val="14"/>
    <w:next w:val="1"/>
    <w:link w:val="88"/>
    <w:qFormat/>
    <w:locked/>
    <w:uiPriority w:val="0"/>
    <w:pPr>
      <w:spacing w:after="120"/>
      <w:ind w:firstLine="420" w:firstLineChars="100"/>
    </w:pPr>
    <w:rPr>
      <w:sz w:val="28"/>
    </w:rPr>
  </w:style>
  <w:style w:type="paragraph" w:styleId="31">
    <w:name w:val="Body Text First Indent 2"/>
    <w:basedOn w:val="16"/>
    <w:next w:val="1"/>
    <w:unhideWhenUsed/>
    <w:qFormat/>
    <w:locked/>
    <w:uiPriority w:val="0"/>
    <w:pPr>
      <w:ind w:firstLine="420" w:firstLineChars="200"/>
    </w:pPr>
    <w:rPr>
      <w:rFonts w:hint="eastAsia" w:ascii="宋体" w:hAnsi="宋体"/>
      <w:kern w:val="2"/>
      <w:sz w:val="21"/>
      <w:szCs w:val="24"/>
    </w:rPr>
  </w:style>
  <w:style w:type="table" w:styleId="33">
    <w:name w:val="Table Grid"/>
    <w:basedOn w:val="3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locked/>
    <w:uiPriority w:val="22"/>
    <w:rPr>
      <w:b/>
      <w:bCs/>
    </w:rPr>
  </w:style>
  <w:style w:type="character" w:styleId="36">
    <w:name w:val="page number"/>
    <w:basedOn w:val="34"/>
    <w:qFormat/>
    <w:locked/>
    <w:uiPriority w:val="0"/>
  </w:style>
  <w:style w:type="character" w:styleId="37">
    <w:name w:val="Hyperlink"/>
    <w:basedOn w:val="34"/>
    <w:qFormat/>
    <w:locked/>
    <w:uiPriority w:val="0"/>
    <w:rPr>
      <w:color w:val="0563C1"/>
      <w:u w:val="single"/>
    </w:rPr>
  </w:style>
  <w:style w:type="character" w:styleId="38">
    <w:name w:val="annotation reference"/>
    <w:basedOn w:val="34"/>
    <w:qFormat/>
    <w:uiPriority w:val="0"/>
    <w:rPr>
      <w:sz w:val="21"/>
    </w:rPr>
  </w:style>
  <w:style w:type="paragraph" w:customStyle="1" w:styleId="39">
    <w:name w:val="正文文本首行缩进 2"/>
    <w:basedOn w:val="1"/>
    <w:qFormat/>
    <w:uiPriority w:val="0"/>
  </w:style>
  <w:style w:type="character" w:customStyle="1" w:styleId="40">
    <w:name w:val="标题 4 字符"/>
    <w:basedOn w:val="34"/>
    <w:link w:val="5"/>
    <w:qFormat/>
    <w:uiPriority w:val="0"/>
    <w:rPr>
      <w:rFonts w:ascii="Arial" w:hAnsi="Arial" w:cs="宋体"/>
      <w:b/>
      <w:bCs/>
      <w:sz w:val="24"/>
      <w:szCs w:val="28"/>
    </w:rPr>
  </w:style>
  <w:style w:type="character" w:customStyle="1" w:styleId="41">
    <w:name w:val="标题 5 字符"/>
    <w:basedOn w:val="34"/>
    <w:link w:val="6"/>
    <w:qFormat/>
    <w:uiPriority w:val="0"/>
    <w:rPr>
      <w:rFonts w:ascii="宋体" w:hAnsi="宋体" w:cs="宋体"/>
      <w:b/>
      <w:bCs/>
      <w:sz w:val="28"/>
      <w:szCs w:val="28"/>
    </w:rPr>
  </w:style>
  <w:style w:type="character" w:customStyle="1" w:styleId="42">
    <w:name w:val="标题 6 字符"/>
    <w:basedOn w:val="34"/>
    <w:link w:val="7"/>
    <w:qFormat/>
    <w:uiPriority w:val="0"/>
    <w:rPr>
      <w:rFonts w:ascii="Arial" w:hAnsi="Arial" w:eastAsia="黑体" w:cs="宋体"/>
      <w:b/>
      <w:bCs/>
      <w:sz w:val="24"/>
      <w:szCs w:val="24"/>
    </w:rPr>
  </w:style>
  <w:style w:type="character" w:customStyle="1" w:styleId="43">
    <w:name w:val="标题 7 字符"/>
    <w:basedOn w:val="34"/>
    <w:link w:val="8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44">
    <w:name w:val="标题 8 字符"/>
    <w:basedOn w:val="34"/>
    <w:link w:val="9"/>
    <w:qFormat/>
    <w:uiPriority w:val="0"/>
    <w:rPr>
      <w:rFonts w:ascii="Arial" w:hAnsi="Arial" w:eastAsia="黑体" w:cs="宋体"/>
      <w:sz w:val="24"/>
      <w:szCs w:val="24"/>
    </w:rPr>
  </w:style>
  <w:style w:type="character" w:customStyle="1" w:styleId="45">
    <w:name w:val="标题 9 字符"/>
    <w:basedOn w:val="34"/>
    <w:link w:val="10"/>
    <w:qFormat/>
    <w:uiPriority w:val="0"/>
    <w:rPr>
      <w:rFonts w:ascii="Arial" w:hAnsi="Arial" w:eastAsia="黑体" w:cs="宋体"/>
      <w:sz w:val="24"/>
      <w:szCs w:val="21"/>
    </w:rPr>
  </w:style>
  <w:style w:type="character" w:customStyle="1" w:styleId="46">
    <w:name w:val="批注文字 字符"/>
    <w:link w:val="13"/>
    <w:qFormat/>
    <w:locked/>
    <w:uiPriority w:val="0"/>
    <w:rPr>
      <w:rFonts w:ascii="Times New Roman" w:hAnsi="Times New Roman" w:eastAsia="宋体"/>
      <w:sz w:val="24"/>
    </w:rPr>
  </w:style>
  <w:style w:type="character" w:customStyle="1" w:styleId="47">
    <w:name w:val="正文文本 字符"/>
    <w:link w:val="14"/>
    <w:qFormat/>
    <w:locked/>
    <w:uiPriority w:val="0"/>
    <w:rPr>
      <w:sz w:val="18"/>
    </w:rPr>
  </w:style>
  <w:style w:type="character" w:customStyle="1" w:styleId="48">
    <w:name w:val="批注主题 字符"/>
    <w:link w:val="29"/>
    <w:semiHidden/>
    <w:qFormat/>
    <w:locked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49">
    <w:name w:val="1正文--使用此 Char"/>
    <w:link w:val="50"/>
    <w:qFormat/>
    <w:uiPriority w:val="0"/>
    <w:rPr>
      <w:rFonts w:ascii="Times New Roman" w:hAnsi="Times New Roman"/>
    </w:rPr>
  </w:style>
  <w:style w:type="paragraph" w:customStyle="1" w:styleId="50">
    <w:name w:val="1正文--使用此"/>
    <w:basedOn w:val="1"/>
    <w:link w:val="49"/>
    <w:qFormat/>
    <w:uiPriority w:val="0"/>
    <w:pPr>
      <w:ind w:firstLine="720" w:firstLineChars="200"/>
    </w:pPr>
  </w:style>
  <w:style w:type="character" w:customStyle="1" w:styleId="51">
    <w:name w:val="正文文本缩进 字符"/>
    <w:link w:val="16"/>
    <w:semiHidden/>
    <w:qFormat/>
    <w:locked/>
    <w:uiPriority w:val="0"/>
    <w:rPr>
      <w:rFonts w:ascii="Times New Roman" w:hAnsi="Times New Roman" w:eastAsia="宋体"/>
      <w:sz w:val="24"/>
    </w:rPr>
  </w:style>
  <w:style w:type="character" w:customStyle="1" w:styleId="52">
    <w:name w:val="批注框文本 字符"/>
    <w:link w:val="21"/>
    <w:semiHidden/>
    <w:qFormat/>
    <w:locked/>
    <w:uiPriority w:val="0"/>
    <w:rPr>
      <w:rFonts w:ascii="Times New Roman" w:hAnsi="Times New Roman" w:eastAsia="宋体"/>
      <w:sz w:val="18"/>
    </w:rPr>
  </w:style>
  <w:style w:type="character" w:customStyle="1" w:styleId="53">
    <w:name w:val="日期 字符"/>
    <w:link w:val="19"/>
    <w:qFormat/>
    <w:locked/>
    <w:uiPriority w:val="0"/>
    <w:rPr>
      <w:rFonts w:ascii="Times New Roman" w:hAnsi="Times New Roman" w:eastAsia="宋体"/>
      <w:sz w:val="24"/>
    </w:rPr>
  </w:style>
  <w:style w:type="character" w:customStyle="1" w:styleId="54">
    <w:name w:val="页眉 字符"/>
    <w:link w:val="23"/>
    <w:qFormat/>
    <w:locked/>
    <w:uiPriority w:val="0"/>
    <w:rPr>
      <w:sz w:val="18"/>
    </w:rPr>
  </w:style>
  <w:style w:type="character" w:customStyle="1" w:styleId="55">
    <w:name w:val="普通(网站) 字符"/>
    <w:link w:val="28"/>
    <w:qFormat/>
    <w:locked/>
    <w:uiPriority w:val="0"/>
    <w:rPr>
      <w:rFonts w:ascii="宋体" w:hAnsi="宋体" w:eastAsia="宋体"/>
      <w:sz w:val="24"/>
    </w:rPr>
  </w:style>
  <w:style w:type="character" w:customStyle="1" w:styleId="56">
    <w:name w:val="页脚 字符"/>
    <w:link w:val="22"/>
    <w:qFormat/>
    <w:locked/>
    <w:uiPriority w:val="99"/>
    <w:rPr>
      <w:sz w:val="18"/>
    </w:rPr>
  </w:style>
  <w:style w:type="paragraph" w:customStyle="1" w:styleId="57">
    <w:name w:val="1图表标题"/>
    <w:basedOn w:val="1"/>
    <w:next w:val="50"/>
    <w:qFormat/>
    <w:uiPriority w:val="0"/>
    <w:pPr>
      <w:snapToGrid w:val="0"/>
      <w:spacing w:line="240" w:lineRule="auto"/>
      <w:jc w:val="center"/>
    </w:pPr>
    <w:rPr>
      <w:bCs/>
      <w:szCs w:val="20"/>
    </w:rPr>
  </w:style>
  <w:style w:type="paragraph" w:customStyle="1" w:styleId="58">
    <w:name w:val="1表格内字体"/>
    <w:basedOn w:val="1"/>
    <w:qFormat/>
    <w:uiPriority w:val="0"/>
    <w:pPr>
      <w:snapToGrid w:val="0"/>
      <w:spacing w:line="240" w:lineRule="auto"/>
      <w:jc w:val="center"/>
    </w:pPr>
  </w:style>
  <w:style w:type="table" w:customStyle="1" w:styleId="59">
    <w:name w:val="网格型1"/>
    <w:basedOn w:val="32"/>
    <w:qFormat/>
    <w:uiPriority w:val="99"/>
    <w:pPr>
      <w:adjustRightInd w:val="0"/>
      <w:snapToGrid w:val="0"/>
      <w:jc w:val="center"/>
    </w:p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rPr>
        <w:rFonts w:ascii="Times New Roman" w:hAnsi="Times New Roman" w:eastAsia="Arial"/>
        <w:b/>
        <w:sz w:val="21"/>
      </w:rPr>
      <w:tcPr>
        <w:tcBorders>
          <w:top w:val="single" w:color="auto" w:sz="4" w:space="0"/>
          <w:left w:val="single" w:color="auto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60">
    <w:name w:val="style41"/>
    <w:qFormat/>
    <w:uiPriority w:val="0"/>
    <w:rPr>
      <w:b/>
      <w:bCs/>
      <w:sz w:val="21"/>
      <w:szCs w:val="21"/>
    </w:rPr>
  </w:style>
  <w:style w:type="paragraph" w:styleId="6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Calibri"/>
    </w:rPr>
  </w:style>
  <w:style w:type="character" w:customStyle="1" w:styleId="62">
    <w:name w:val="样式16 Char"/>
    <w:link w:val="63"/>
    <w:qFormat/>
    <w:uiPriority w:val="0"/>
    <w:rPr>
      <w:rFonts w:eastAsia="仿宋_GB2312"/>
      <w:kern w:val="2"/>
      <w:sz w:val="28"/>
      <w:szCs w:val="28"/>
    </w:rPr>
  </w:style>
  <w:style w:type="paragraph" w:customStyle="1" w:styleId="63">
    <w:name w:val="样式16"/>
    <w:basedOn w:val="1"/>
    <w:link w:val="62"/>
    <w:qFormat/>
    <w:uiPriority w:val="0"/>
    <w:pPr>
      <w:adjustRightInd w:val="0"/>
      <w:snapToGrid w:val="0"/>
      <w:ind w:firstLine="200" w:firstLineChars="200"/>
    </w:pPr>
    <w:rPr>
      <w:rFonts w:eastAsia="仿宋_GB2312"/>
      <w:sz w:val="28"/>
      <w:szCs w:val="28"/>
    </w:rPr>
  </w:style>
  <w:style w:type="character" w:customStyle="1" w:styleId="64">
    <w:name w:val="表格 居中 Char Char"/>
    <w:link w:val="65"/>
    <w:qFormat/>
    <w:uiPriority w:val="0"/>
    <w:rPr>
      <w:rFonts w:eastAsia="仿宋_GB2312"/>
      <w:sz w:val="21"/>
      <w:szCs w:val="21"/>
    </w:rPr>
  </w:style>
  <w:style w:type="paragraph" w:customStyle="1" w:styleId="65">
    <w:name w:val="表格 居中"/>
    <w:basedOn w:val="1"/>
    <w:link w:val="64"/>
    <w:qFormat/>
    <w:uiPriority w:val="0"/>
    <w:pPr>
      <w:snapToGrid w:val="0"/>
      <w:spacing w:line="240" w:lineRule="auto"/>
      <w:jc w:val="center"/>
    </w:pPr>
    <w:rPr>
      <w:rFonts w:eastAsia="仿宋_GB2312"/>
      <w:kern w:val="0"/>
    </w:rPr>
  </w:style>
  <w:style w:type="character" w:customStyle="1" w:styleId="66">
    <w:name w:val="题注 字符"/>
    <w:link w:val="12"/>
    <w:qFormat/>
    <w:uiPriority w:val="0"/>
    <w:rPr>
      <w:rFonts w:ascii="Cambria" w:hAnsi="Cambria" w:eastAsia="黑体"/>
      <w:kern w:val="2"/>
    </w:rPr>
  </w:style>
  <w:style w:type="character" w:customStyle="1" w:styleId="67">
    <w:name w:val="style111"/>
    <w:qFormat/>
    <w:uiPriority w:val="0"/>
    <w:rPr>
      <w:sz w:val="18"/>
      <w:szCs w:val="18"/>
    </w:rPr>
  </w:style>
  <w:style w:type="character" w:customStyle="1" w:styleId="68">
    <w:name w:val="正文文本缩进 Char"/>
    <w:basedOn w:val="34"/>
    <w:qFormat/>
    <w:uiPriority w:val="0"/>
    <w:rPr>
      <w:b/>
      <w:bCs/>
      <w:kern w:val="2"/>
      <w:sz w:val="24"/>
    </w:rPr>
  </w:style>
  <w:style w:type="character" w:styleId="69">
    <w:name w:val="Placeholder Text"/>
    <w:basedOn w:val="34"/>
    <w:unhideWhenUsed/>
    <w:qFormat/>
    <w:uiPriority w:val="99"/>
    <w:rPr>
      <w:color w:val="808080"/>
    </w:rPr>
  </w:style>
  <w:style w:type="paragraph" w:customStyle="1" w:styleId="70">
    <w:name w:val="图表文字"/>
    <w:basedOn w:val="1"/>
    <w:qFormat/>
    <w:uiPriority w:val="0"/>
    <w:pPr>
      <w:widowControl/>
      <w:spacing w:line="300" w:lineRule="exact"/>
      <w:jc w:val="center"/>
    </w:pPr>
    <w:rPr>
      <w:rFonts w:ascii="宋体" w:hAnsi="宋体" w:cs="宋体"/>
      <w:bCs/>
      <w:kern w:val="0"/>
      <w:sz w:val="24"/>
      <w:szCs w:val="20"/>
    </w:rPr>
  </w:style>
  <w:style w:type="character" w:customStyle="1" w:styleId="71">
    <w:name w:val="日期 字符1"/>
    <w:qFormat/>
    <w:locked/>
    <w:uiPriority w:val="0"/>
    <w:rPr>
      <w:rFonts w:ascii="Times New Roman" w:hAnsi="Times New Roman" w:eastAsia="宋体"/>
      <w:sz w:val="24"/>
    </w:rPr>
  </w:style>
  <w:style w:type="paragraph" w:customStyle="1" w:styleId="72">
    <w:name w:val="Body Text 21"/>
    <w:basedOn w:val="1"/>
    <w:link w:val="73"/>
    <w:qFormat/>
    <w:uiPriority w:val="0"/>
    <w:pPr>
      <w:adjustRightInd w:val="0"/>
      <w:spacing w:line="240" w:lineRule="auto"/>
      <w:textAlignment w:val="baseline"/>
    </w:pPr>
    <w:rPr>
      <w:rFonts w:ascii="仿宋_GB2312" w:eastAsia="仿宋体"/>
      <w:sz w:val="24"/>
      <w:szCs w:val="20"/>
    </w:rPr>
  </w:style>
  <w:style w:type="character" w:customStyle="1" w:styleId="73">
    <w:name w:val="Body Text 21 Char"/>
    <w:link w:val="72"/>
    <w:qFormat/>
    <w:uiPriority w:val="0"/>
    <w:rPr>
      <w:rFonts w:ascii="仿宋_GB2312" w:eastAsia="仿宋体"/>
      <w:kern w:val="2"/>
      <w:sz w:val="24"/>
    </w:rPr>
  </w:style>
  <w:style w:type="paragraph" w:customStyle="1" w:styleId="74">
    <w:name w:val="表头"/>
    <w:basedOn w:val="1"/>
    <w:link w:val="75"/>
    <w:qFormat/>
    <w:uiPriority w:val="0"/>
    <w:pPr>
      <w:adjustRightInd w:val="0"/>
      <w:spacing w:line="320" w:lineRule="atLeast"/>
      <w:jc w:val="center"/>
      <w:textAlignment w:val="baseline"/>
    </w:pPr>
    <w:rPr>
      <w:rFonts w:eastAsia="黑体"/>
      <w:spacing w:val="-10"/>
      <w:kern w:val="0"/>
      <w:szCs w:val="20"/>
    </w:rPr>
  </w:style>
  <w:style w:type="character" w:customStyle="1" w:styleId="75">
    <w:name w:val="表头 Char"/>
    <w:link w:val="74"/>
    <w:qFormat/>
    <w:uiPriority w:val="0"/>
    <w:rPr>
      <w:rFonts w:eastAsia="黑体"/>
      <w:spacing w:val="-10"/>
      <w:sz w:val="21"/>
    </w:rPr>
  </w:style>
  <w:style w:type="character" w:customStyle="1" w:styleId="76">
    <w:name w:val="纯文本 字符"/>
    <w:basedOn w:val="34"/>
    <w:link w:val="1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7">
    <w:name w:val="表格内容 Char"/>
    <w:link w:val="78"/>
    <w:qFormat/>
    <w:locked/>
    <w:uiPriority w:val="0"/>
    <w:rPr>
      <w:szCs w:val="21"/>
    </w:rPr>
  </w:style>
  <w:style w:type="paragraph" w:customStyle="1" w:styleId="78">
    <w:name w:val="表格内容"/>
    <w:next w:val="1"/>
    <w:link w:val="77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79">
    <w:name w:val="表标题 Char"/>
    <w:link w:val="80"/>
    <w:qFormat/>
    <w:locked/>
    <w:uiPriority w:val="0"/>
    <w:rPr>
      <w:bCs/>
      <w:sz w:val="24"/>
      <w:szCs w:val="24"/>
    </w:rPr>
  </w:style>
  <w:style w:type="paragraph" w:customStyle="1" w:styleId="80">
    <w:name w:val="表标题"/>
    <w:basedOn w:val="1"/>
    <w:link w:val="79"/>
    <w:qFormat/>
    <w:uiPriority w:val="0"/>
    <w:pPr>
      <w:spacing w:line="240" w:lineRule="auto"/>
      <w:jc w:val="center"/>
    </w:pPr>
    <w:rPr>
      <w:bCs/>
      <w:kern w:val="0"/>
      <w:sz w:val="24"/>
      <w:szCs w:val="24"/>
    </w:rPr>
  </w:style>
  <w:style w:type="paragraph" w:customStyle="1" w:styleId="81">
    <w:name w:val="正文16"/>
    <w:basedOn w:val="1"/>
    <w:link w:val="82"/>
    <w:qFormat/>
    <w:uiPriority w:val="0"/>
    <w:pPr>
      <w:widowControl/>
      <w:adjustRightInd w:val="0"/>
      <w:snapToGrid w:val="0"/>
      <w:ind w:firstLine="200" w:firstLineChars="200"/>
      <w:jc w:val="left"/>
    </w:pPr>
    <w:rPr>
      <w:sz w:val="24"/>
      <w:szCs w:val="24"/>
    </w:rPr>
  </w:style>
  <w:style w:type="character" w:customStyle="1" w:styleId="82">
    <w:name w:val="正文16 Char"/>
    <w:link w:val="81"/>
    <w:qFormat/>
    <w:uiPriority w:val="0"/>
    <w:rPr>
      <w:kern w:val="2"/>
      <w:sz w:val="24"/>
      <w:szCs w:val="24"/>
    </w:rPr>
  </w:style>
  <w:style w:type="paragraph" w:customStyle="1" w:styleId="83">
    <w:name w:val="Table Paragraph"/>
    <w:basedOn w:val="1"/>
    <w:qFormat/>
    <w:uiPriority w:val="0"/>
    <w:pPr>
      <w:autoSpaceDE w:val="0"/>
      <w:autoSpaceDN w:val="0"/>
      <w:adjustRightInd w:val="0"/>
      <w:spacing w:line="240" w:lineRule="auto"/>
      <w:jc w:val="left"/>
    </w:pPr>
    <w:rPr>
      <w:rFonts w:eastAsia="仿宋_GB2312"/>
      <w:kern w:val="0"/>
      <w:sz w:val="24"/>
      <w:szCs w:val="24"/>
    </w:rPr>
  </w:style>
  <w:style w:type="character" w:customStyle="1" w:styleId="84">
    <w:name w:val="正文缩进 字符"/>
    <w:link w:val="11"/>
    <w:qFormat/>
    <w:locked/>
    <w:uiPriority w:val="0"/>
    <w:rPr>
      <w:kern w:val="2"/>
      <w:sz w:val="21"/>
      <w:szCs w:val="24"/>
    </w:rPr>
  </w:style>
  <w:style w:type="character" w:customStyle="1" w:styleId="85">
    <w:name w:val="正文文本缩进 2 字符"/>
    <w:basedOn w:val="34"/>
    <w:link w:val="20"/>
    <w:qFormat/>
    <w:uiPriority w:val="99"/>
    <w:rPr>
      <w:kern w:val="2"/>
      <w:sz w:val="21"/>
      <w:szCs w:val="24"/>
    </w:rPr>
  </w:style>
  <w:style w:type="character" w:customStyle="1" w:styleId="86">
    <w:name w:val="页脚 字符1"/>
    <w:qFormat/>
    <w:locked/>
    <w:uiPriority w:val="99"/>
    <w:rPr>
      <w:sz w:val="18"/>
    </w:rPr>
  </w:style>
  <w:style w:type="character" w:customStyle="1" w:styleId="87">
    <w:name w:val="正文文本 2 字符"/>
    <w:basedOn w:val="34"/>
    <w:link w:val="27"/>
    <w:qFormat/>
    <w:uiPriority w:val="0"/>
    <w:rPr>
      <w:rFonts w:ascii="黑体" w:eastAsia="黑体"/>
      <w:kern w:val="2"/>
      <w:sz w:val="24"/>
      <w:szCs w:val="24"/>
    </w:rPr>
  </w:style>
  <w:style w:type="character" w:customStyle="1" w:styleId="88">
    <w:name w:val="正文首行缩进 字符"/>
    <w:basedOn w:val="47"/>
    <w:link w:val="30"/>
    <w:qFormat/>
    <w:uiPriority w:val="0"/>
    <w:rPr>
      <w:sz w:val="28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0">
    <w:name w:val="正文文本首行缩进 21"/>
    <w:basedOn w:val="1"/>
    <w:qFormat/>
    <w:uiPriority w:val="0"/>
    <w:pPr>
      <w:spacing w:line="240" w:lineRule="auto"/>
    </w:pPr>
    <w:rPr>
      <w:szCs w:val="24"/>
    </w:rPr>
  </w:style>
  <w:style w:type="character" w:customStyle="1" w:styleId="91">
    <w:name w:val="表格 Char"/>
    <w:link w:val="92"/>
    <w:qFormat/>
    <w:locked/>
    <w:uiPriority w:val="0"/>
    <w:rPr>
      <w:rFonts w:ascii="宋体"/>
      <w:sz w:val="21"/>
    </w:rPr>
  </w:style>
  <w:style w:type="paragraph" w:customStyle="1" w:styleId="92">
    <w:name w:val="表格"/>
    <w:basedOn w:val="1"/>
    <w:next w:val="1"/>
    <w:link w:val="9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9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表7-1"/>
    <w:qFormat/>
    <w:uiPriority w:val="0"/>
    <w:pPr>
      <w:spacing w:line="320" w:lineRule="exact"/>
      <w:ind w:left="420" w:hanging="420"/>
      <w:jc w:val="center"/>
    </w:pPr>
    <w:rPr>
      <w:rFonts w:ascii="Times New Roman" w:hAnsi="Times New Roman" w:eastAsia="宋体" w:cs="Arial"/>
      <w:sz w:val="24"/>
      <w:szCs w:val="21"/>
      <w:lang w:val="en-US" w:eastAsia="zh-CN" w:bidi="ar-SA"/>
    </w:rPr>
  </w:style>
  <w:style w:type="paragraph" w:customStyle="1" w:styleId="95">
    <w:name w:val="常用表格样式"/>
    <w:link w:val="96"/>
    <w:qFormat/>
    <w:uiPriority w:val="0"/>
    <w:pPr>
      <w:widowControl w:val="0"/>
      <w:adjustRightInd w:val="0"/>
      <w:jc w:val="center"/>
    </w:pPr>
    <w:rPr>
      <w:rFonts w:ascii="宋体" w:hAnsi="宋体" w:eastAsia="仿宋" w:cs="宋体"/>
      <w:color w:val="000000"/>
      <w:kern w:val="2"/>
      <w:sz w:val="18"/>
      <w:szCs w:val="18"/>
      <w:lang w:val="en-US" w:eastAsia="zh-CN" w:bidi="ar-SA"/>
    </w:rPr>
  </w:style>
  <w:style w:type="character" w:customStyle="1" w:styleId="96">
    <w:name w:val="常用表格样式 Char1"/>
    <w:link w:val="95"/>
    <w:qFormat/>
    <w:uiPriority w:val="0"/>
    <w:rPr>
      <w:rFonts w:ascii="宋体" w:hAnsi="宋体" w:eastAsia="仿宋" w:cs="宋体"/>
      <w:color w:val="000000"/>
      <w:kern w:val="2"/>
      <w:sz w:val="18"/>
      <w:szCs w:val="18"/>
    </w:rPr>
  </w:style>
  <w:style w:type="paragraph" w:customStyle="1" w:styleId="97">
    <w:name w:val="表格文字"/>
    <w:basedOn w:val="1"/>
    <w:link w:val="98"/>
    <w:qFormat/>
    <w:uiPriority w:val="0"/>
    <w:pPr>
      <w:spacing w:line="240" w:lineRule="auto"/>
      <w:jc w:val="center"/>
    </w:pPr>
    <w:rPr>
      <w:rFonts w:ascii="仿宋_GB2312" w:hAnsi="Arial Black" w:eastAsia="仿宋_GB2312"/>
      <w:kern w:val="44"/>
      <w:sz w:val="24"/>
      <w:szCs w:val="24"/>
    </w:rPr>
  </w:style>
  <w:style w:type="character" w:customStyle="1" w:styleId="98">
    <w:name w:val="表格文字 Char"/>
    <w:link w:val="97"/>
    <w:qFormat/>
    <w:uiPriority w:val="0"/>
    <w:rPr>
      <w:rFonts w:ascii="仿宋_GB2312" w:hAnsi="Arial Black" w:eastAsia="仿宋_GB2312"/>
      <w:kern w:val="44"/>
      <w:sz w:val="24"/>
      <w:szCs w:val="24"/>
    </w:rPr>
  </w:style>
  <w:style w:type="paragraph" w:customStyle="1" w:styleId="99">
    <w:name w:val="列表段落1"/>
    <w:basedOn w:val="1"/>
    <w:qFormat/>
    <w:uiPriority w:val="0"/>
    <w:pPr>
      <w:widowControl/>
      <w:adjustRightInd w:val="0"/>
      <w:snapToGrid w:val="0"/>
      <w:spacing w:after="200" w:line="240" w:lineRule="auto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00">
    <w:name w:val="_Style 147"/>
    <w:basedOn w:val="16"/>
    <w:next w:val="30"/>
    <w:qFormat/>
    <w:uiPriority w:val="0"/>
    <w:pPr>
      <w:spacing w:line="240" w:lineRule="auto"/>
      <w:ind w:left="0" w:firstLine="200" w:firstLineChars="200"/>
    </w:pPr>
  </w:style>
  <w:style w:type="paragraph" w:customStyle="1" w:styleId="101">
    <w:name w:val="正文 首行缩进:  2 字符"/>
    <w:basedOn w:val="1"/>
    <w:qFormat/>
    <w:uiPriority w:val="99"/>
    <w:pPr>
      <w:spacing w:line="240" w:lineRule="auto"/>
      <w:ind w:firstLine="579" w:firstLineChars="200"/>
    </w:pPr>
    <w:rPr>
      <w:rFonts w:eastAsia="等线" w:cs="宋体"/>
      <w:szCs w:val="20"/>
    </w:rPr>
  </w:style>
  <w:style w:type="paragraph" w:customStyle="1" w:styleId="102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/>
      <w:kern w:val="0"/>
    </w:rPr>
  </w:style>
  <w:style w:type="paragraph" w:customStyle="1" w:styleId="103">
    <w:name w:val="常用正文样式"/>
    <w:basedOn w:val="1"/>
    <w:qFormat/>
    <w:uiPriority w:val="0"/>
    <w:pPr>
      <w:ind w:firstLine="480" w:firstLineChars="200"/>
    </w:pPr>
    <w:rPr>
      <w:rFonts w:ascii="宋体" w:hAnsi="宋体" w:eastAsia="仿宋_GB2312"/>
      <w:bCs/>
      <w:kern w:val="28"/>
      <w:sz w:val="24"/>
      <w:szCs w:val="24"/>
    </w:rPr>
  </w:style>
  <w:style w:type="paragraph" w:customStyle="1" w:styleId="104">
    <w:name w:val="首行缩进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customStyle="1" w:styleId="105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宋体" w:hAnsi="宋体"/>
      <w:kern w:val="0"/>
      <w:sz w:val="24"/>
      <w:szCs w:val="24"/>
    </w:rPr>
  </w:style>
  <w:style w:type="paragraph" w:customStyle="1" w:styleId="106">
    <w:name w:val="xl2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eastAsia="Arial Unicode MS"/>
      <w:color w:val="000000"/>
      <w:kern w:val="0"/>
    </w:rPr>
  </w:style>
  <w:style w:type="paragraph" w:customStyle="1" w:styleId="107">
    <w:name w:val="图文框"/>
    <w:basedOn w:val="1"/>
    <w:qFormat/>
    <w:uiPriority w:val="0"/>
    <w:pPr>
      <w:spacing w:line="240" w:lineRule="auto"/>
      <w:jc w:val="center"/>
    </w:pPr>
    <w:rPr>
      <w:rFonts w:ascii="宋体" w:hAnsi="宋体"/>
    </w:rPr>
  </w:style>
  <w:style w:type="paragraph" w:customStyle="1" w:styleId="108">
    <w:name w:val="普通(网站)2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sz w:val="24"/>
      <w:szCs w:val="20"/>
    </w:rPr>
  </w:style>
  <w:style w:type="paragraph" w:customStyle="1" w:styleId="109">
    <w:name w:val="列出段落1"/>
    <w:basedOn w:val="1"/>
    <w:link w:val="110"/>
    <w:qFormat/>
    <w:uiPriority w:val="0"/>
    <w:pPr>
      <w:spacing w:line="240" w:lineRule="auto"/>
      <w:ind w:firstLine="420" w:firstLineChars="200"/>
    </w:pPr>
    <w:rPr>
      <w:szCs w:val="24"/>
    </w:rPr>
  </w:style>
  <w:style w:type="character" w:customStyle="1" w:styleId="110">
    <w:name w:val="列出段落 Char"/>
    <w:link w:val="109"/>
    <w:qFormat/>
    <w:uiPriority w:val="0"/>
    <w:rPr>
      <w:kern w:val="2"/>
      <w:sz w:val="21"/>
      <w:szCs w:val="24"/>
    </w:rPr>
  </w:style>
  <w:style w:type="paragraph" w:customStyle="1" w:styleId="111">
    <w:name w:val="表内表"/>
    <w:basedOn w:val="1"/>
    <w:link w:val="112"/>
    <w:qFormat/>
    <w:uiPriority w:val="0"/>
    <w:pPr>
      <w:spacing w:line="240" w:lineRule="atLeast"/>
      <w:jc w:val="center"/>
    </w:pPr>
    <w:rPr>
      <w:bCs/>
    </w:rPr>
  </w:style>
  <w:style w:type="character" w:customStyle="1" w:styleId="112">
    <w:name w:val="表内表 字符"/>
    <w:link w:val="111"/>
    <w:qFormat/>
    <w:locked/>
    <w:uiPriority w:val="0"/>
    <w:rPr>
      <w:bCs/>
      <w:kern w:val="2"/>
      <w:sz w:val="21"/>
      <w:szCs w:val="21"/>
    </w:rPr>
  </w:style>
  <w:style w:type="paragraph" w:customStyle="1" w:styleId="113">
    <w:name w:val="报告表格"/>
    <w:basedOn w:val="1"/>
    <w:qFormat/>
    <w:uiPriority w:val="0"/>
    <w:pPr>
      <w:autoSpaceDE w:val="0"/>
      <w:autoSpaceDN w:val="0"/>
      <w:adjustRightInd w:val="0"/>
      <w:spacing w:before="40" w:after="40" w:line="240" w:lineRule="auto"/>
      <w:jc w:val="center"/>
      <w:textAlignment w:val="bottom"/>
    </w:pPr>
    <w:rPr>
      <w:kern w:val="0"/>
      <w:szCs w:val="20"/>
    </w:rPr>
  </w:style>
  <w:style w:type="paragraph" w:customStyle="1" w:styleId="114">
    <w:name w:val="5级标题"/>
    <w:basedOn w:val="1"/>
    <w:qFormat/>
    <w:uiPriority w:val="0"/>
    <w:pPr>
      <w:jc w:val="left"/>
    </w:pPr>
    <w:rPr>
      <w:sz w:val="24"/>
      <w:szCs w:val="22"/>
    </w:rPr>
  </w:style>
  <w:style w:type="paragraph" w:customStyle="1" w:styleId="115">
    <w:name w:val="表格 普通文字"/>
    <w:qFormat/>
    <w:uiPriority w:val="0"/>
    <w:pPr>
      <w:jc w:val="center"/>
    </w:pPr>
    <w:rPr>
      <w:rFonts w:ascii="Times New Roman" w:hAnsi="Times New Roman" w:eastAsia="仿宋_GB2312" w:cs="Arial"/>
      <w:kern w:val="2"/>
      <w:sz w:val="21"/>
      <w:szCs w:val="21"/>
      <w:lang w:val="en-US" w:eastAsia="zh-CN" w:bidi="ar-SA"/>
    </w:rPr>
  </w:style>
  <w:style w:type="character" w:customStyle="1" w:styleId="116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8">
    <w:name w:val="表格文字2"/>
    <w:basedOn w:val="1"/>
    <w:qFormat/>
    <w:uiPriority w:val="0"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 w:line="240" w:lineRule="auto"/>
      <w:jc w:val="center"/>
      <w:textAlignment w:val="baseline"/>
    </w:pPr>
    <w:rPr>
      <w:kern w:val="0"/>
    </w:rPr>
  </w:style>
  <w:style w:type="paragraph" w:customStyle="1" w:styleId="119">
    <w:name w:val="111正文的格式"/>
    <w:basedOn w:val="1"/>
    <w:qFormat/>
    <w:uiPriority w:val="0"/>
    <w:pPr>
      <w:widowControl/>
      <w:adjustRightInd w:val="0"/>
      <w:snapToGrid w:val="0"/>
      <w:spacing w:before="50" w:beforeLines="50" w:after="50" w:afterLines="50"/>
      <w:ind w:firstLine="200" w:firstLineChars="200"/>
    </w:pPr>
    <w:rPr>
      <w:color w:val="000000"/>
      <w:sz w:val="24"/>
      <w:szCs w:val="24"/>
    </w:rPr>
  </w:style>
  <w:style w:type="paragraph" w:customStyle="1" w:styleId="120">
    <w:name w:val="报告表表格"/>
    <w:basedOn w:val="1"/>
    <w:qFormat/>
    <w:uiPriority w:val="0"/>
    <w:pPr>
      <w:spacing w:line="240" w:lineRule="auto"/>
      <w:jc w:val="center"/>
    </w:pPr>
    <w:rPr>
      <w:kern w:val="44"/>
      <w:szCs w:val="20"/>
    </w:rPr>
  </w:style>
  <w:style w:type="paragraph" w:customStyle="1" w:styleId="121">
    <w:name w:val="样式 首行缩进 + 四号 首行缩进:  2 字符"/>
    <w:basedOn w:val="1"/>
    <w:qFormat/>
    <w:uiPriority w:val="0"/>
    <w:pPr>
      <w:snapToGrid w:val="0"/>
      <w:spacing w:line="240" w:lineRule="auto"/>
      <w:jc w:val="center"/>
    </w:pPr>
    <w:rPr>
      <w:sz w:val="24"/>
      <w:lang w:val="en-GB"/>
    </w:rPr>
  </w:style>
  <w:style w:type="paragraph" w:customStyle="1" w:styleId="122">
    <w:name w:val="书表格文字"/>
    <w:basedOn w:val="1"/>
    <w:qFormat/>
    <w:uiPriority w:val="0"/>
    <w:pPr>
      <w:spacing w:line="240" w:lineRule="auto"/>
      <w:jc w:val="center"/>
    </w:pPr>
    <w:rPr>
      <w:szCs w:val="24"/>
    </w:rPr>
  </w:style>
  <w:style w:type="paragraph" w:customStyle="1" w:styleId="123">
    <w:name w:val="reader-word-layer reader-word-s1-3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4">
    <w:name w:val="表内文字lfc"/>
    <w:qFormat/>
    <w:uiPriority w:val="0"/>
    <w:rPr>
      <w:rFonts w:ascii="Times New Roman" w:hAnsi="Times New Roman" w:eastAsia="宋体"/>
      <w:sz w:val="21"/>
    </w:rPr>
  </w:style>
  <w:style w:type="character" w:customStyle="1" w:styleId="125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126">
    <w:name w:val="普通(网站) Char"/>
    <w:qFormat/>
    <w:locked/>
    <w:uiPriority w:val="0"/>
    <w:rPr>
      <w:rFonts w:ascii="宋体" w:hAnsi="宋体" w:eastAsia="宋体"/>
      <w:sz w:val="24"/>
    </w:rPr>
  </w:style>
  <w:style w:type="paragraph" w:customStyle="1" w:styleId="127">
    <w:name w:val="标准表格"/>
    <w:basedOn w:val="1"/>
    <w:qFormat/>
    <w:uiPriority w:val="0"/>
    <w:pPr>
      <w:tabs>
        <w:tab w:val="left" w:pos="0"/>
      </w:tabs>
      <w:adjustRightInd w:val="0"/>
      <w:spacing w:line="360" w:lineRule="exact"/>
      <w:jc w:val="center"/>
      <w:textAlignment w:val="center"/>
    </w:pPr>
    <w:rPr>
      <w:rFonts w:ascii="宋体" w:hAnsi="宋体" w:eastAsia="仿宋_GB2312"/>
      <w:snapToGrid w:val="0"/>
      <w:kern w:val="0"/>
      <w:szCs w:val="20"/>
    </w:rPr>
  </w:style>
  <w:style w:type="character" w:customStyle="1" w:styleId="128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9">
    <w:name w:val="1.....正文 Char"/>
    <w:link w:val="130"/>
    <w:qFormat/>
    <w:uiPriority w:val="0"/>
    <w:rPr>
      <w:rFonts w:ascii="仿宋_GB2312" w:eastAsia="仿宋_GB2312"/>
      <w:kern w:val="2"/>
      <w:sz w:val="28"/>
      <w:szCs w:val="28"/>
    </w:rPr>
  </w:style>
  <w:style w:type="paragraph" w:customStyle="1" w:styleId="130">
    <w:name w:val="1.....正文"/>
    <w:basedOn w:val="1"/>
    <w:link w:val="129"/>
    <w:qFormat/>
    <w:uiPriority w:val="0"/>
    <w:pPr>
      <w:adjustRightInd w:val="0"/>
      <w:snapToGrid w:val="0"/>
      <w:spacing w:line="240" w:lineRule="auto"/>
      <w:ind w:firstLine="560" w:firstLineChars="200"/>
    </w:pPr>
    <w:rPr>
      <w:rFonts w:ascii="仿宋_GB2312" w:eastAsia="仿宋_GB2312"/>
      <w:sz w:val="28"/>
      <w:szCs w:val="28"/>
    </w:rPr>
  </w:style>
  <w:style w:type="character" w:customStyle="1" w:styleId="131">
    <w:name w:val="表格内容 Char Char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32">
    <w:name w:val="Char Char Char Char Char Char Char Char Char Char Char Char Char Char Char Char Char Char Char Char Char Char Char Char Char Char"/>
    <w:basedOn w:val="1"/>
    <w:qFormat/>
    <w:uiPriority w:val="0"/>
    <w:pPr>
      <w:spacing w:line="240" w:lineRule="auto"/>
    </w:pPr>
    <w:rPr>
      <w:sz w:val="24"/>
      <w:szCs w:val="24"/>
    </w:rPr>
  </w:style>
  <w:style w:type="paragraph" w:customStyle="1" w:styleId="133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默认段落字体 Para Char Char Char Char"/>
    <w:basedOn w:val="1"/>
    <w:qFormat/>
    <w:uiPriority w:val="0"/>
    <w:pPr>
      <w:spacing w:line="240" w:lineRule="auto"/>
    </w:pPr>
    <w:rPr>
      <w:sz w:val="24"/>
      <w:szCs w:val="24"/>
    </w:rPr>
  </w:style>
  <w:style w:type="paragraph" w:customStyle="1" w:styleId="135">
    <w:name w:val="Plain Text1"/>
    <w:basedOn w:val="1"/>
    <w:qFormat/>
    <w:uiPriority w:val="0"/>
    <w:pPr>
      <w:autoSpaceDE w:val="0"/>
      <w:autoSpaceDN w:val="0"/>
      <w:adjustRightInd w:val="0"/>
      <w:spacing w:line="240" w:lineRule="auto"/>
      <w:textAlignment w:val="baseline"/>
    </w:pPr>
    <w:rPr>
      <w:rFonts w:ascii="宋体" w:hAnsi="Tms Rmn" w:eastAsia="仿宋_GB2312"/>
      <w:color w:val="000000"/>
      <w:kern w:val="0"/>
      <w:sz w:val="28"/>
      <w:szCs w:val="20"/>
    </w:rPr>
  </w:style>
  <w:style w:type="paragraph" w:customStyle="1" w:styleId="136">
    <w:name w:val="3"/>
    <w:basedOn w:val="1"/>
    <w:next w:val="18"/>
    <w:qFormat/>
    <w:uiPriority w:val="0"/>
    <w:pPr>
      <w:spacing w:line="240" w:lineRule="auto"/>
    </w:pPr>
    <w:rPr>
      <w:rFonts w:ascii="宋体" w:hAnsi="Courier New"/>
      <w:szCs w:val="24"/>
    </w:rPr>
  </w:style>
  <w:style w:type="character" w:customStyle="1" w:styleId="137">
    <w:name w:val="font6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8">
    <w:name w:val="font7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9">
    <w:name w:val="font4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140">
    <w:name w:val="Table Normal"/>
    <w:autoRedefine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1">
    <w:name w:val="font9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2">
    <w:name w:val="font10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3">
    <w:name w:val="font81"/>
    <w:basedOn w:val="3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4">
    <w:name w:val="font13"/>
    <w:basedOn w:val="3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145">
    <w:name w:val="font1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6">
    <w:name w:val="font51"/>
    <w:basedOn w:val="34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  <w:vertAlign w:val="superscript"/>
    </w:rPr>
  </w:style>
  <w:style w:type="character" w:customStyle="1" w:styleId="147">
    <w:name w:val="font12"/>
    <w:basedOn w:val="3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8">
    <w:name w:val="font111"/>
    <w:basedOn w:val="34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  <w:vertAlign w:val="superscript"/>
    </w:rPr>
  </w:style>
  <w:style w:type="table" w:customStyle="1" w:styleId="149">
    <w:name w:val="网格型13"/>
    <w:basedOn w:val="32"/>
    <w:qFormat/>
    <w:uiPriority w:val="0"/>
    <w:pPr>
      <w:widowControl w:val="0"/>
      <w:adjustRightInd w:val="0"/>
      <w:snapToGrid w:val="0"/>
      <w:jc w:val="center"/>
    </w:pPr>
    <w:rPr>
      <w:rFonts w:eastAsia="仿宋_GB2312"/>
    </w:rPr>
    <w:tblPr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Times New Roman" w:hAnsi="Times New Roman" w:eastAsia="@Malgun Gothic Semilight"/>
        <w:b/>
        <w:sz w:val="21"/>
      </w:rPr>
      <w:tcPr>
        <w:tcBorders>
          <w:bottom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alpha val="50000"/>
          </a:srgbClr>
        </a:solidFill>
        <a:ln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EA9AB-F586-45FA-A2AE-477625D37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微软中国</Company>
  <Pages>26</Pages>
  <Words>811</Words>
  <Characters>893</Characters>
  <Lines>807</Lines>
  <Paragraphs>227</Paragraphs>
  <TotalTime>0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2021-06-17T01:44:00Z</dcterms:created>
  <dc:creator>zz</dc:creator>
  <cp:lastModifiedBy>ZL</cp:lastModifiedBy>
  <cp:lastPrinted>2022-06-27T01:24:00Z</cp:lastPrinted>
  <dcterms:modified xsi:type="dcterms:W3CDTF">2025-01-14T02:55:01Z</dcterms:modified>
  <dc:title>报告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7D03CA0930834C139218EFECD12E0E25_12</vt:lpwstr>
  </property>
  <property fmtid="{D5CDD505-2E9C-101B-9397-08002B2CF9AE}" pid="4" name="KSOTemplateDocerSaveRecord">
    <vt:lpwstr>eyJoZGlkIjoiNmFjNWYzMjAyOGM1M2JmNjI4NDk2Y2I0NjVkYjE2MzQiLCJ1c2VySWQiOiI2MDY1NDQ3OTIifQ==</vt:lpwstr>
  </property>
</Properties>
</file>