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FF1" w:rsidRPr="00643FF1" w:rsidRDefault="00643FF1" w:rsidP="00643FF1">
      <w:pPr>
        <w:spacing w:line="520" w:lineRule="exact"/>
        <w:jc w:val="center"/>
        <w:rPr>
          <w:rFonts w:eastAsia="方正小标宋_GBK"/>
          <w:sz w:val="44"/>
          <w:szCs w:val="44"/>
        </w:rPr>
      </w:pPr>
      <w:bookmarkStart w:id="0" w:name="bookmark4"/>
      <w:bookmarkStart w:id="1" w:name="bookmark5"/>
      <w:r w:rsidRPr="00643FF1">
        <w:rPr>
          <w:rFonts w:eastAsia="方正小标宋_GBK"/>
          <w:sz w:val="44"/>
          <w:szCs w:val="44"/>
        </w:rPr>
        <w:t>关于进一步推进企业简易注销登记改革</w:t>
      </w:r>
      <w:r w:rsidRPr="00643FF1">
        <w:rPr>
          <w:rFonts w:eastAsia="方正小标宋_GBK"/>
          <w:sz w:val="44"/>
          <w:szCs w:val="44"/>
        </w:rPr>
        <w:br/>
      </w:r>
      <w:r w:rsidRPr="00643FF1">
        <w:rPr>
          <w:rFonts w:eastAsia="方正小标宋_GBK"/>
          <w:sz w:val="44"/>
          <w:szCs w:val="44"/>
        </w:rPr>
        <w:t>工作的通知</w:t>
      </w:r>
      <w:bookmarkEnd w:id="0"/>
      <w:bookmarkEnd w:id="1"/>
    </w:p>
    <w:p w:rsidR="00643FF1" w:rsidRPr="00643FF1" w:rsidRDefault="00643FF1" w:rsidP="00643FF1">
      <w:pPr>
        <w:spacing w:line="520" w:lineRule="exact"/>
        <w:jc w:val="center"/>
        <w:rPr>
          <w:rFonts w:eastAsia="方正仿宋_GBK" w:hint="eastAsia"/>
          <w:sz w:val="32"/>
          <w:szCs w:val="32"/>
        </w:rPr>
      </w:pPr>
      <w:r w:rsidRPr="00643FF1">
        <w:rPr>
          <w:rFonts w:eastAsia="方正仿宋_GBK" w:hint="eastAsia"/>
          <w:sz w:val="32"/>
          <w:szCs w:val="32"/>
        </w:rPr>
        <w:t>锡</w:t>
      </w:r>
      <w:r w:rsidRPr="00643FF1">
        <w:rPr>
          <w:rFonts w:eastAsia="方正仿宋_GBK"/>
          <w:sz w:val="32"/>
          <w:szCs w:val="32"/>
        </w:rPr>
        <w:t>行审通</w:t>
      </w:r>
      <w:r w:rsidRPr="00643FF1">
        <w:rPr>
          <w:rFonts w:eastAsia="方正仿宋_GBK"/>
          <w:sz w:val="32"/>
          <w:szCs w:val="32"/>
        </w:rPr>
        <w:t>〔</w:t>
      </w:r>
      <w:r w:rsidRPr="00643FF1">
        <w:rPr>
          <w:rFonts w:eastAsia="方正仿宋_GBK"/>
          <w:sz w:val="32"/>
          <w:szCs w:val="32"/>
        </w:rPr>
        <w:t>201</w:t>
      </w:r>
      <w:r w:rsidRPr="00643FF1">
        <w:rPr>
          <w:rFonts w:eastAsia="方正仿宋_GBK"/>
          <w:sz w:val="32"/>
          <w:szCs w:val="32"/>
        </w:rPr>
        <w:t>9</w:t>
      </w:r>
      <w:r w:rsidRPr="00643FF1">
        <w:rPr>
          <w:rFonts w:eastAsia="方正仿宋_GBK"/>
          <w:sz w:val="32"/>
          <w:szCs w:val="32"/>
        </w:rPr>
        <w:t>〕</w:t>
      </w:r>
      <w:r w:rsidRPr="00643FF1">
        <w:rPr>
          <w:rFonts w:eastAsia="方正仿宋_GBK"/>
          <w:sz w:val="32"/>
          <w:szCs w:val="32"/>
        </w:rPr>
        <w:t>20</w:t>
      </w:r>
      <w:r w:rsidRPr="00643FF1">
        <w:rPr>
          <w:rFonts w:eastAsia="方正仿宋_GBK"/>
          <w:sz w:val="32"/>
          <w:szCs w:val="32"/>
        </w:rPr>
        <w:t>号</w:t>
      </w:r>
    </w:p>
    <w:p w:rsidR="00643FF1" w:rsidRPr="00643FF1" w:rsidRDefault="00643FF1" w:rsidP="00643FF1">
      <w:pPr>
        <w:spacing w:line="520" w:lineRule="exact"/>
        <w:rPr>
          <w:rFonts w:eastAsia="方正仿宋_GBK" w:hint="eastAsia"/>
          <w:sz w:val="32"/>
          <w:szCs w:val="32"/>
        </w:rPr>
      </w:pPr>
    </w:p>
    <w:p w:rsidR="00643FF1" w:rsidRPr="00643FF1" w:rsidRDefault="00643FF1" w:rsidP="00643FF1">
      <w:pPr>
        <w:spacing w:line="520" w:lineRule="exact"/>
        <w:rPr>
          <w:rFonts w:eastAsia="方正仿宋_GBK"/>
          <w:sz w:val="32"/>
          <w:szCs w:val="32"/>
        </w:rPr>
      </w:pPr>
      <w:r w:rsidRPr="00643FF1">
        <w:rPr>
          <w:rFonts w:eastAsia="方正仿宋_GBK"/>
          <w:sz w:val="32"/>
          <w:szCs w:val="32"/>
        </w:rPr>
        <w:t>江阴市、梁溪区、无锡市国家高新技术产业开发区（新吴区）行政审批局，宜兴市、锡山区、惠山区、滨湖区市场监督管理局，市市场监督管理局、行政审批局相关业务部门：</w:t>
      </w:r>
    </w:p>
    <w:p w:rsidR="00643FF1" w:rsidRPr="00643FF1" w:rsidRDefault="00643FF1" w:rsidP="00643FF1">
      <w:pPr>
        <w:spacing w:line="520" w:lineRule="exact"/>
        <w:ind w:firstLineChars="200" w:firstLine="640"/>
        <w:rPr>
          <w:rFonts w:eastAsia="方正仿宋_GBK"/>
          <w:sz w:val="32"/>
          <w:szCs w:val="32"/>
        </w:rPr>
      </w:pPr>
      <w:r w:rsidRPr="00643FF1">
        <w:rPr>
          <w:rFonts w:eastAsia="方正仿宋_GBK"/>
          <w:sz w:val="32"/>
          <w:szCs w:val="32"/>
        </w:rPr>
        <w:t>根据《国务院办公厅关于印发全国深化</w:t>
      </w:r>
      <w:r w:rsidRPr="00643FF1">
        <w:rPr>
          <w:rFonts w:eastAsia="方正仿宋_GBK"/>
          <w:sz w:val="32"/>
          <w:szCs w:val="32"/>
        </w:rPr>
        <w:t>“</w:t>
      </w:r>
      <w:r w:rsidRPr="00643FF1">
        <w:rPr>
          <w:rFonts w:eastAsia="方正仿宋_GBK"/>
          <w:sz w:val="32"/>
          <w:szCs w:val="32"/>
        </w:rPr>
        <w:t>放管服</w:t>
      </w:r>
      <w:r w:rsidRPr="00643FF1">
        <w:rPr>
          <w:rFonts w:eastAsia="方正仿宋_GBK"/>
          <w:sz w:val="32"/>
          <w:szCs w:val="32"/>
        </w:rPr>
        <w:t>”</w:t>
      </w:r>
      <w:r w:rsidRPr="00643FF1">
        <w:rPr>
          <w:rFonts w:eastAsia="方正仿宋_GBK"/>
          <w:sz w:val="32"/>
          <w:szCs w:val="32"/>
        </w:rPr>
        <w:t>改革转变政府职能电视电话会议重点任务分工方案的通知》（国办发〔</w:t>
      </w:r>
      <w:r w:rsidRPr="00643FF1">
        <w:rPr>
          <w:rFonts w:eastAsia="方正仿宋_GBK"/>
          <w:sz w:val="32"/>
          <w:szCs w:val="32"/>
        </w:rPr>
        <w:t>2018</w:t>
      </w:r>
      <w:r w:rsidRPr="00643FF1">
        <w:rPr>
          <w:rFonts w:eastAsia="方正仿宋_GBK"/>
          <w:sz w:val="32"/>
          <w:szCs w:val="32"/>
        </w:rPr>
        <w:t>〕</w:t>
      </w:r>
      <w:r w:rsidRPr="00643FF1">
        <w:rPr>
          <w:rFonts w:eastAsia="方正仿宋_GBK"/>
          <w:sz w:val="32"/>
          <w:szCs w:val="32"/>
        </w:rPr>
        <w:t>79</w:t>
      </w:r>
      <w:r w:rsidRPr="00643FF1">
        <w:rPr>
          <w:rFonts w:eastAsia="方正仿宋_GBK"/>
          <w:sz w:val="32"/>
          <w:szCs w:val="32"/>
        </w:rPr>
        <w:t>号）、《市场监管总局关于开展进一步完善企业简易注销登记改革试点工作的通知》（国市监注〔</w:t>
      </w:r>
      <w:r w:rsidRPr="00643FF1">
        <w:rPr>
          <w:rFonts w:eastAsia="方正仿宋_GBK"/>
          <w:sz w:val="32"/>
          <w:szCs w:val="32"/>
        </w:rPr>
        <w:t>2018</w:t>
      </w:r>
      <w:r w:rsidRPr="00643FF1">
        <w:rPr>
          <w:rFonts w:eastAsia="方正仿宋_GBK"/>
          <w:sz w:val="32"/>
          <w:szCs w:val="32"/>
        </w:rPr>
        <w:t>〕</w:t>
      </w:r>
      <w:r w:rsidRPr="00643FF1">
        <w:rPr>
          <w:rFonts w:eastAsia="方正仿宋_GBK"/>
          <w:sz w:val="32"/>
          <w:szCs w:val="32"/>
        </w:rPr>
        <w:t>237</w:t>
      </w:r>
      <w:r w:rsidRPr="00643FF1">
        <w:rPr>
          <w:rFonts w:eastAsia="方正仿宋_GBK"/>
          <w:sz w:val="32"/>
          <w:szCs w:val="32"/>
        </w:rPr>
        <w:t>号）和《省市场监督管理局关于支持民营企业发展的若干意见》（苏市监〔</w:t>
      </w:r>
      <w:r w:rsidRPr="00643FF1">
        <w:rPr>
          <w:rFonts w:eastAsia="方正仿宋_GBK"/>
          <w:sz w:val="32"/>
          <w:szCs w:val="32"/>
        </w:rPr>
        <w:t>2018</w:t>
      </w:r>
      <w:r w:rsidRPr="00643FF1">
        <w:rPr>
          <w:rFonts w:eastAsia="方正仿宋_GBK"/>
          <w:sz w:val="32"/>
          <w:szCs w:val="32"/>
        </w:rPr>
        <w:t>〕</w:t>
      </w:r>
      <w:r w:rsidRPr="00643FF1">
        <w:rPr>
          <w:rFonts w:eastAsia="方正仿宋_GBK"/>
          <w:sz w:val="32"/>
          <w:szCs w:val="32"/>
        </w:rPr>
        <w:t>1</w:t>
      </w:r>
      <w:r w:rsidRPr="00643FF1">
        <w:rPr>
          <w:rFonts w:eastAsia="方正仿宋_GBK"/>
          <w:sz w:val="32"/>
          <w:szCs w:val="32"/>
        </w:rPr>
        <w:t>号）等文件精神，为进一步推进我市的企业简易注销登记改革工作，现就有关事项通知如下：</w:t>
      </w:r>
    </w:p>
    <w:p w:rsidR="00643FF1" w:rsidRPr="00643FF1" w:rsidRDefault="00643FF1" w:rsidP="00643FF1">
      <w:pPr>
        <w:spacing w:line="520" w:lineRule="exact"/>
        <w:ind w:firstLineChars="200" w:firstLine="640"/>
        <w:rPr>
          <w:rFonts w:eastAsia="方正仿宋_GBK"/>
          <w:sz w:val="32"/>
          <w:szCs w:val="32"/>
        </w:rPr>
      </w:pPr>
      <w:r w:rsidRPr="00643FF1">
        <w:rPr>
          <w:rFonts w:eastAsia="方正仿宋_GBK"/>
          <w:sz w:val="32"/>
          <w:szCs w:val="32"/>
        </w:rPr>
        <w:t>一、进一步增加企业简易注销登记的适用范围</w:t>
      </w:r>
    </w:p>
    <w:p w:rsidR="00643FF1" w:rsidRPr="00643FF1" w:rsidRDefault="00643FF1" w:rsidP="00643FF1">
      <w:pPr>
        <w:spacing w:line="520" w:lineRule="exact"/>
        <w:ind w:firstLineChars="200" w:firstLine="640"/>
        <w:rPr>
          <w:rFonts w:eastAsia="方正仿宋_GBK"/>
          <w:sz w:val="32"/>
          <w:szCs w:val="32"/>
        </w:rPr>
      </w:pPr>
      <w:r w:rsidRPr="00643FF1">
        <w:rPr>
          <w:rFonts w:eastAsia="方正仿宋_GBK"/>
          <w:sz w:val="32"/>
          <w:szCs w:val="32"/>
        </w:rPr>
        <w:t>在原有限责任公司、非公司企业法人、个人独资企业、合伙企业适用简易注销登记的基础上，增加非上市股份有限公司和有限责任公司分支机构两种企业类型。</w:t>
      </w:r>
    </w:p>
    <w:p w:rsidR="00643FF1" w:rsidRPr="00643FF1" w:rsidRDefault="00643FF1" w:rsidP="00643FF1">
      <w:pPr>
        <w:spacing w:line="520" w:lineRule="exact"/>
        <w:ind w:firstLineChars="200" w:firstLine="640"/>
        <w:rPr>
          <w:rFonts w:eastAsia="方正仿宋_GBK"/>
          <w:sz w:val="32"/>
          <w:szCs w:val="32"/>
        </w:rPr>
      </w:pPr>
      <w:r w:rsidRPr="00643FF1">
        <w:rPr>
          <w:rFonts w:eastAsia="方正仿宋_GBK"/>
          <w:sz w:val="32"/>
          <w:szCs w:val="32"/>
        </w:rPr>
        <w:t>自</w:t>
      </w:r>
      <w:r w:rsidRPr="00643FF1">
        <w:rPr>
          <w:rFonts w:eastAsia="方正仿宋_GBK"/>
          <w:sz w:val="32"/>
          <w:szCs w:val="32"/>
        </w:rPr>
        <w:t>2019</w:t>
      </w:r>
      <w:r w:rsidRPr="00643FF1">
        <w:rPr>
          <w:rFonts w:eastAsia="方正仿宋_GBK"/>
          <w:sz w:val="32"/>
          <w:szCs w:val="32"/>
        </w:rPr>
        <w:t>年</w:t>
      </w:r>
      <w:r w:rsidRPr="00643FF1">
        <w:rPr>
          <w:rFonts w:eastAsia="方正仿宋_GBK"/>
          <w:sz w:val="32"/>
          <w:szCs w:val="32"/>
        </w:rPr>
        <w:t>2</w:t>
      </w:r>
      <w:r w:rsidRPr="00643FF1">
        <w:rPr>
          <w:rFonts w:eastAsia="方正仿宋_GBK"/>
          <w:sz w:val="32"/>
          <w:szCs w:val="32"/>
        </w:rPr>
        <w:t>月</w:t>
      </w:r>
      <w:r w:rsidRPr="00643FF1">
        <w:rPr>
          <w:rFonts w:eastAsia="方正仿宋_GBK"/>
          <w:sz w:val="32"/>
          <w:szCs w:val="32"/>
        </w:rPr>
        <w:t>1</w:t>
      </w:r>
      <w:r w:rsidRPr="00643FF1">
        <w:rPr>
          <w:rFonts w:eastAsia="方正仿宋_GBK"/>
          <w:sz w:val="32"/>
          <w:szCs w:val="32"/>
        </w:rPr>
        <w:t>日起，对领取执照后未开展经营活动、申请注销登记前未发生债权债务或已将债权债务清算完结的非上市股份有限公司和有限责任公司分支机构，适用简易注销登记程序。对符合上述条件的农民专业合作社及其分支机构，参照适用企业简易注销登记程序。</w:t>
      </w:r>
    </w:p>
    <w:p w:rsidR="00643FF1" w:rsidRPr="00643FF1" w:rsidRDefault="00643FF1" w:rsidP="00643FF1">
      <w:pPr>
        <w:spacing w:line="520" w:lineRule="exact"/>
        <w:ind w:firstLineChars="200" w:firstLine="640"/>
        <w:rPr>
          <w:rFonts w:eastAsia="方正仿宋_GBK"/>
          <w:sz w:val="32"/>
          <w:szCs w:val="32"/>
        </w:rPr>
      </w:pPr>
      <w:r w:rsidRPr="00643FF1">
        <w:rPr>
          <w:rFonts w:eastAsia="方正仿宋_GBK"/>
          <w:sz w:val="32"/>
          <w:szCs w:val="32"/>
        </w:rPr>
        <w:t>二、进一步简化企业简易注销登记程序</w:t>
      </w:r>
    </w:p>
    <w:p w:rsidR="00643FF1" w:rsidRPr="00643FF1" w:rsidRDefault="00643FF1" w:rsidP="00643FF1">
      <w:pPr>
        <w:spacing w:line="520" w:lineRule="exact"/>
        <w:ind w:firstLineChars="200" w:firstLine="640"/>
        <w:rPr>
          <w:rFonts w:eastAsia="方正仿宋_GBK"/>
          <w:sz w:val="32"/>
          <w:szCs w:val="32"/>
        </w:rPr>
      </w:pPr>
      <w:r w:rsidRPr="00643FF1">
        <w:rPr>
          <w:rFonts w:eastAsia="方正仿宋_GBK"/>
          <w:sz w:val="32"/>
          <w:szCs w:val="32"/>
        </w:rPr>
        <w:t>对未开业、无债权债务、未办理过涉税事宜的企业，由企业对上述事项作出书面承诺，即可通过江苏政务服务网申</w:t>
      </w:r>
      <w:r w:rsidRPr="00643FF1">
        <w:rPr>
          <w:rFonts w:eastAsia="方正仿宋_GBK"/>
          <w:sz w:val="32"/>
          <w:szCs w:val="32"/>
        </w:rPr>
        <w:lastRenderedPageBreak/>
        <w:t>请简易注销登记，或现场向登记机关申请简易注销登记。注销登记完成后</w:t>
      </w:r>
      <w:r w:rsidRPr="00643FF1">
        <w:rPr>
          <w:rFonts w:eastAsia="方正仿宋_GBK"/>
          <w:sz w:val="32"/>
          <w:szCs w:val="32"/>
        </w:rPr>
        <w:t xml:space="preserve">, </w:t>
      </w:r>
      <w:r w:rsidRPr="00643FF1">
        <w:rPr>
          <w:rFonts w:eastAsia="方正仿宋_GBK"/>
          <w:sz w:val="32"/>
          <w:szCs w:val="32"/>
        </w:rPr>
        <w:t>登记机关通过企业信用信息公示系统向社会公示其全体投资人书面承诺和简易注销登记信息。登记机关事后若发现企业实际情况与承诺内容不相符的，依法作出撤销注销登记的决定并将企业及相关人员纳入信用管理。</w:t>
      </w:r>
    </w:p>
    <w:p w:rsidR="00643FF1" w:rsidRPr="00643FF1" w:rsidRDefault="00643FF1" w:rsidP="00643FF1">
      <w:pPr>
        <w:spacing w:line="520" w:lineRule="exact"/>
        <w:ind w:firstLineChars="200" w:firstLine="640"/>
        <w:rPr>
          <w:rFonts w:eastAsia="方正仿宋_GBK"/>
          <w:sz w:val="32"/>
          <w:szCs w:val="32"/>
        </w:rPr>
      </w:pPr>
      <w:r w:rsidRPr="00643FF1">
        <w:rPr>
          <w:rFonts w:eastAsia="方正仿宋_GBK"/>
          <w:sz w:val="32"/>
          <w:szCs w:val="32"/>
        </w:rPr>
        <w:t>符合条件的企业选择在国家企业信用信息公示系统向社会公告简易注销的，仍按照《省工商局关于贯彻落实＜工商总局关于全面推进企业简易注销登记改革的指导意见〉的通知》（苏工商企指</w:t>
      </w:r>
      <w:r w:rsidRPr="00643FF1">
        <w:rPr>
          <w:rFonts w:eastAsia="方正仿宋_GBK"/>
          <w:sz w:val="32"/>
          <w:szCs w:val="32"/>
        </w:rPr>
        <w:t>[2017]43</w:t>
      </w:r>
      <w:r w:rsidRPr="00643FF1">
        <w:rPr>
          <w:rFonts w:eastAsia="方正仿宋_GBK"/>
          <w:sz w:val="32"/>
          <w:szCs w:val="32"/>
        </w:rPr>
        <w:t>号）要求执行。</w:t>
      </w:r>
    </w:p>
    <w:p w:rsidR="00643FF1" w:rsidRPr="00643FF1" w:rsidRDefault="00643FF1" w:rsidP="00643FF1">
      <w:pPr>
        <w:spacing w:line="520" w:lineRule="exact"/>
        <w:ind w:firstLineChars="200" w:firstLine="640"/>
        <w:rPr>
          <w:rFonts w:eastAsia="方正仿宋_GBK"/>
          <w:sz w:val="32"/>
          <w:szCs w:val="32"/>
        </w:rPr>
      </w:pPr>
      <w:r w:rsidRPr="00643FF1">
        <w:rPr>
          <w:rFonts w:eastAsia="方正仿宋_GBK"/>
          <w:sz w:val="32"/>
          <w:szCs w:val="32"/>
        </w:rPr>
        <w:t>三、进一步压减企业简易注销提交材料</w:t>
      </w:r>
    </w:p>
    <w:p w:rsidR="00643FF1" w:rsidRPr="00643FF1" w:rsidRDefault="00643FF1" w:rsidP="00643FF1">
      <w:pPr>
        <w:spacing w:line="520" w:lineRule="exact"/>
        <w:ind w:firstLineChars="200" w:firstLine="640"/>
        <w:rPr>
          <w:rFonts w:eastAsia="方正仿宋_GBK"/>
          <w:sz w:val="32"/>
          <w:szCs w:val="32"/>
        </w:rPr>
      </w:pPr>
      <w:r w:rsidRPr="00643FF1">
        <w:rPr>
          <w:rFonts w:eastAsia="方正仿宋_GBK"/>
          <w:sz w:val="32"/>
          <w:szCs w:val="32"/>
        </w:rPr>
        <w:t>非上市股份有限公司申请简易注销登记的，只需提交《申请书》《全体发起人承诺书》和营业执照正、副本。各类企业分支机构申请简易注销登记的，只需提交《申请书》、隶属企业盖章的《承诺书》和营业执照正、副本。</w:t>
      </w:r>
    </w:p>
    <w:p w:rsidR="00643FF1" w:rsidRPr="00643FF1" w:rsidRDefault="00643FF1" w:rsidP="00643FF1">
      <w:pPr>
        <w:spacing w:line="520" w:lineRule="exact"/>
        <w:ind w:firstLineChars="200" w:firstLine="640"/>
        <w:rPr>
          <w:rFonts w:eastAsia="方正仿宋_GBK"/>
          <w:sz w:val="32"/>
          <w:szCs w:val="32"/>
        </w:rPr>
      </w:pPr>
      <w:r w:rsidRPr="00643FF1">
        <w:rPr>
          <w:rFonts w:eastAsia="方正仿宋_GBK"/>
          <w:sz w:val="32"/>
          <w:szCs w:val="32"/>
        </w:rPr>
        <w:t>国家税务总局《关于进一步优化办理企业税务注销程序的通知》（税总发〔</w:t>
      </w:r>
      <w:r w:rsidRPr="00643FF1">
        <w:rPr>
          <w:rFonts w:eastAsia="方正仿宋_GBK"/>
          <w:sz w:val="32"/>
          <w:szCs w:val="32"/>
        </w:rPr>
        <w:t>2018</w:t>
      </w:r>
      <w:r w:rsidRPr="00643FF1">
        <w:rPr>
          <w:rFonts w:eastAsia="方正仿宋_GBK"/>
          <w:sz w:val="32"/>
          <w:szCs w:val="32"/>
        </w:rPr>
        <w:t>〕</w:t>
      </w:r>
      <w:r w:rsidRPr="00643FF1">
        <w:rPr>
          <w:rFonts w:eastAsia="方正仿宋_GBK"/>
          <w:sz w:val="32"/>
          <w:szCs w:val="32"/>
        </w:rPr>
        <w:t>149</w:t>
      </w:r>
      <w:r w:rsidRPr="00643FF1">
        <w:rPr>
          <w:rFonts w:eastAsia="方正仿宋_GBK"/>
          <w:sz w:val="32"/>
          <w:szCs w:val="32"/>
        </w:rPr>
        <w:t>号）明确：</w:t>
      </w:r>
      <w:r w:rsidRPr="00643FF1">
        <w:rPr>
          <w:rFonts w:eastAsia="方正仿宋_GBK"/>
          <w:sz w:val="32"/>
          <w:szCs w:val="32"/>
        </w:rPr>
        <w:t>“</w:t>
      </w:r>
      <w:r w:rsidRPr="00643FF1">
        <w:rPr>
          <w:rFonts w:eastAsia="方正仿宋_GBK"/>
          <w:sz w:val="32"/>
          <w:szCs w:val="32"/>
        </w:rPr>
        <w:t>对向市场监管部门申请简易注销的纳税人，未办理过涉税事宜的，可免予到税务机关办理清税证明，直接向市场监管部门申请办理注销登记。</w:t>
      </w:r>
      <w:r w:rsidRPr="00643FF1">
        <w:rPr>
          <w:rFonts w:eastAsia="方正仿宋_GBK"/>
          <w:sz w:val="32"/>
          <w:szCs w:val="32"/>
        </w:rPr>
        <w:t>”</w:t>
      </w:r>
      <w:r w:rsidRPr="00643FF1">
        <w:rPr>
          <w:rFonts w:eastAsia="方正仿宋_GBK"/>
          <w:sz w:val="32"/>
          <w:szCs w:val="32"/>
        </w:rPr>
        <w:t>。在具体业务操作中，进入并联系统的简易注销业务，将由后台自动对企业的纳税信息和清税信息进行判断，若系统提示</w:t>
      </w:r>
      <w:r w:rsidRPr="00643FF1">
        <w:rPr>
          <w:rFonts w:eastAsia="方正仿宋_GBK"/>
          <w:sz w:val="32"/>
          <w:szCs w:val="32"/>
        </w:rPr>
        <w:t>“</w:t>
      </w:r>
      <w:r w:rsidRPr="00643FF1">
        <w:rPr>
          <w:rFonts w:eastAsia="方正仿宋_GBK"/>
          <w:sz w:val="32"/>
          <w:szCs w:val="32"/>
        </w:rPr>
        <w:t>未接收到纳税信息（税务主管机关）</w:t>
      </w:r>
      <w:r w:rsidRPr="00643FF1">
        <w:rPr>
          <w:rFonts w:eastAsia="方正仿宋_GBK"/>
          <w:sz w:val="32"/>
          <w:szCs w:val="32"/>
        </w:rPr>
        <w:t>”</w:t>
      </w:r>
      <w:r w:rsidRPr="00643FF1">
        <w:rPr>
          <w:rFonts w:eastAsia="方正仿宋_GBK"/>
          <w:sz w:val="32"/>
          <w:szCs w:val="32"/>
        </w:rPr>
        <w:t>，则说明该申请简易注销的企业未办理过涉税事宜，无需提供清税证明；如提示其它信息，则不属于关于放宽简易注销登记条件的适用范围。</w:t>
      </w:r>
    </w:p>
    <w:p w:rsidR="00643FF1" w:rsidRPr="00643FF1" w:rsidRDefault="00643FF1" w:rsidP="00643FF1">
      <w:pPr>
        <w:spacing w:line="520" w:lineRule="exact"/>
        <w:ind w:firstLineChars="200" w:firstLine="640"/>
        <w:rPr>
          <w:rFonts w:eastAsia="方正仿宋_GBK"/>
          <w:sz w:val="32"/>
          <w:szCs w:val="32"/>
        </w:rPr>
      </w:pPr>
      <w:r w:rsidRPr="00643FF1">
        <w:rPr>
          <w:rFonts w:eastAsia="方正仿宋_GBK"/>
          <w:sz w:val="32"/>
          <w:szCs w:val="32"/>
        </w:rPr>
        <w:t>四、建立和完善企业简易注销容错机制</w:t>
      </w:r>
    </w:p>
    <w:p w:rsidR="00643FF1" w:rsidRPr="00643FF1" w:rsidRDefault="00643FF1" w:rsidP="00643FF1">
      <w:pPr>
        <w:spacing w:line="520" w:lineRule="exact"/>
        <w:ind w:firstLineChars="200" w:firstLine="640"/>
        <w:rPr>
          <w:rFonts w:eastAsia="方正仿宋_GBK"/>
          <w:sz w:val="32"/>
          <w:szCs w:val="32"/>
        </w:rPr>
      </w:pPr>
      <w:r w:rsidRPr="00643FF1">
        <w:rPr>
          <w:rFonts w:eastAsia="方正仿宋_GBK"/>
          <w:sz w:val="32"/>
          <w:szCs w:val="32"/>
        </w:rPr>
        <w:t>企业申请简易注销登记的，经登记机关审查存在</w:t>
      </w:r>
      <w:r w:rsidRPr="00643FF1">
        <w:rPr>
          <w:rFonts w:eastAsia="方正仿宋_GBK"/>
          <w:sz w:val="32"/>
          <w:szCs w:val="32"/>
        </w:rPr>
        <w:t>“</w:t>
      </w:r>
      <w:r w:rsidRPr="00643FF1">
        <w:rPr>
          <w:rFonts w:eastAsia="方正仿宋_GBK"/>
          <w:sz w:val="32"/>
          <w:szCs w:val="32"/>
        </w:rPr>
        <w:t>被列入企业经营异常名录</w:t>
      </w:r>
      <w:r w:rsidRPr="00643FF1">
        <w:rPr>
          <w:rFonts w:eastAsia="方正仿宋_GBK"/>
          <w:sz w:val="32"/>
          <w:szCs w:val="32"/>
        </w:rPr>
        <w:t>” “</w:t>
      </w:r>
      <w:r w:rsidRPr="00643FF1">
        <w:rPr>
          <w:rFonts w:eastAsia="方正仿宋_GBK"/>
          <w:sz w:val="32"/>
          <w:szCs w:val="32"/>
        </w:rPr>
        <w:t>股权（投资权益）被冻结、出质或动产抵押</w:t>
      </w:r>
      <w:r w:rsidRPr="00643FF1">
        <w:rPr>
          <w:rFonts w:eastAsia="方正仿宋_GBK"/>
          <w:sz w:val="32"/>
          <w:szCs w:val="32"/>
        </w:rPr>
        <w:t>” “</w:t>
      </w:r>
      <w:r w:rsidRPr="00643FF1">
        <w:rPr>
          <w:rFonts w:eastAsia="方正仿宋_GBK"/>
          <w:sz w:val="32"/>
          <w:szCs w:val="32"/>
        </w:rPr>
        <w:t>企业所属的非法人分支机构未办注销登记</w:t>
      </w:r>
      <w:r w:rsidRPr="00643FF1">
        <w:rPr>
          <w:rFonts w:eastAsia="方正仿宋_GBK"/>
          <w:sz w:val="32"/>
          <w:szCs w:val="32"/>
        </w:rPr>
        <w:t>”</w:t>
      </w:r>
      <w:r w:rsidRPr="00643FF1">
        <w:rPr>
          <w:rFonts w:eastAsia="方正仿宋_GBK"/>
          <w:sz w:val="32"/>
          <w:szCs w:val="32"/>
        </w:rPr>
        <w:t>等不适用简易注销程序情形的，待异常状态消失后，允许企业再次依程序申请简易注销登记。对于因承诺书文字、形式填写不规范的企业，登记机关在企业补正后予以受理其简易注销申请。</w:t>
      </w:r>
    </w:p>
    <w:p w:rsidR="00643FF1" w:rsidRPr="00643FF1" w:rsidRDefault="00643FF1" w:rsidP="00643FF1">
      <w:pPr>
        <w:spacing w:line="520" w:lineRule="exact"/>
        <w:ind w:firstLineChars="200" w:firstLine="640"/>
        <w:rPr>
          <w:rFonts w:eastAsia="方正仿宋_GBK"/>
          <w:sz w:val="32"/>
          <w:szCs w:val="32"/>
        </w:rPr>
      </w:pPr>
      <w:r w:rsidRPr="00643FF1">
        <w:rPr>
          <w:rFonts w:eastAsia="方正仿宋_GBK"/>
          <w:sz w:val="32"/>
          <w:szCs w:val="32"/>
        </w:rPr>
        <w:t>五、进一步加强与司法部门的工作衔接</w:t>
      </w:r>
    </w:p>
    <w:p w:rsidR="00643FF1" w:rsidRPr="00643FF1" w:rsidRDefault="00643FF1" w:rsidP="00643FF1">
      <w:pPr>
        <w:spacing w:line="520" w:lineRule="exact"/>
        <w:ind w:firstLineChars="200" w:firstLine="640"/>
        <w:rPr>
          <w:rFonts w:eastAsia="方正仿宋_GBK"/>
          <w:sz w:val="32"/>
          <w:szCs w:val="32"/>
        </w:rPr>
      </w:pPr>
      <w:r w:rsidRPr="00643FF1">
        <w:rPr>
          <w:rFonts w:eastAsia="方正仿宋_GBK"/>
          <w:sz w:val="32"/>
          <w:szCs w:val="32"/>
        </w:rPr>
        <w:t>各地区、各部门应进一步加强与人民法院的沟通协作，对于人民法院裁定强制清算或裁定宣告破产的，有关企业可以向登记机关申请办理简易注销登记，无需经过简易注销公告程序。对于企业提供虚假材料骗取简易注销登记的，有关利害关系人可以依据《最高人民法院关于适用＜公司法＞若干问题的规定（二）》的有关规定，申请人民法院维护自身合法权益。</w:t>
      </w:r>
    </w:p>
    <w:p w:rsidR="00ED19C3" w:rsidRPr="00643FF1" w:rsidRDefault="00643FF1" w:rsidP="00643FF1">
      <w:pPr>
        <w:spacing w:line="520" w:lineRule="exact"/>
        <w:ind w:firstLineChars="200" w:firstLine="640"/>
        <w:rPr>
          <w:rFonts w:eastAsia="方正仿宋_GBK"/>
          <w:sz w:val="32"/>
          <w:szCs w:val="32"/>
        </w:rPr>
      </w:pPr>
      <w:r w:rsidRPr="00643FF1">
        <w:rPr>
          <w:rFonts w:eastAsia="方正仿宋_GBK"/>
          <w:sz w:val="32"/>
          <w:szCs w:val="32"/>
        </w:rPr>
        <w:t>六、进一步强化企业简易注销工作的组织保障</w:t>
      </w:r>
    </w:p>
    <w:p w:rsidR="00643FF1" w:rsidRPr="00643FF1" w:rsidRDefault="00643FF1" w:rsidP="00643FF1">
      <w:pPr>
        <w:spacing w:line="520" w:lineRule="exact"/>
        <w:ind w:firstLineChars="200" w:firstLine="640"/>
        <w:rPr>
          <w:rFonts w:eastAsia="方正仿宋_GBK"/>
          <w:sz w:val="32"/>
          <w:szCs w:val="32"/>
        </w:rPr>
      </w:pPr>
      <w:r w:rsidRPr="00643FF1">
        <w:rPr>
          <w:rFonts w:eastAsia="方正仿宋_GBK"/>
          <w:sz w:val="32"/>
          <w:szCs w:val="32"/>
        </w:rPr>
        <w:t>各地区、各部门要依托一体化政务服务平台，建立企业注销网上服务专区，通过推进部门间业务协同，实行各部门注销业务</w:t>
      </w:r>
      <w:r w:rsidRPr="00643FF1">
        <w:rPr>
          <w:rFonts w:eastAsia="方正仿宋_GBK"/>
          <w:sz w:val="32"/>
          <w:szCs w:val="32"/>
        </w:rPr>
        <w:t>“</w:t>
      </w:r>
      <w:r w:rsidRPr="00643FF1">
        <w:rPr>
          <w:rFonts w:eastAsia="方正仿宋_GBK"/>
          <w:sz w:val="32"/>
          <w:szCs w:val="32"/>
        </w:rPr>
        <w:t>信息共享、同步指引</w:t>
      </w:r>
      <w:r w:rsidRPr="00643FF1">
        <w:rPr>
          <w:rFonts w:eastAsia="方正仿宋_GBK"/>
          <w:sz w:val="32"/>
          <w:szCs w:val="32"/>
        </w:rPr>
        <w:t>”</w:t>
      </w:r>
      <w:r w:rsidRPr="00643FF1">
        <w:rPr>
          <w:rFonts w:eastAsia="方正仿宋_GBK"/>
          <w:sz w:val="32"/>
          <w:szCs w:val="32"/>
        </w:rPr>
        <w:t>，实现企业注销</w:t>
      </w:r>
      <w:r w:rsidRPr="00643FF1">
        <w:rPr>
          <w:rFonts w:eastAsia="方正仿宋_GBK"/>
          <w:sz w:val="32"/>
          <w:szCs w:val="32"/>
        </w:rPr>
        <w:t>“</w:t>
      </w:r>
      <w:r w:rsidRPr="00643FF1">
        <w:rPr>
          <w:rFonts w:eastAsia="方正仿宋_GBK"/>
          <w:sz w:val="32"/>
          <w:szCs w:val="32"/>
        </w:rPr>
        <w:t>一网</w:t>
      </w:r>
      <w:r w:rsidRPr="00643FF1">
        <w:rPr>
          <w:rFonts w:eastAsia="方正仿宋_GBK"/>
          <w:sz w:val="32"/>
          <w:szCs w:val="32"/>
        </w:rPr>
        <w:t>”</w:t>
      </w:r>
      <w:r w:rsidRPr="00643FF1">
        <w:rPr>
          <w:rFonts w:eastAsia="方正仿宋_GBK"/>
          <w:sz w:val="32"/>
          <w:szCs w:val="32"/>
        </w:rPr>
        <w:t>服务，提升企业办事体验，提高注销办事效率。要进一步加强宣传引导，做好政策解读，引导企业根据实际情况，合理选择注销方式，自主选择适用普通注销程序或简易</w:t>
      </w:r>
      <w:r w:rsidRPr="00643FF1">
        <w:rPr>
          <w:rFonts w:eastAsia="方正仿宋_GBK" w:hint="eastAsia"/>
          <w:sz w:val="32"/>
          <w:szCs w:val="32"/>
        </w:rPr>
        <w:t>注销</w:t>
      </w:r>
      <w:r w:rsidRPr="00643FF1">
        <w:rPr>
          <w:rFonts w:eastAsia="方正仿宋_GBK"/>
          <w:sz w:val="32"/>
          <w:szCs w:val="32"/>
        </w:rPr>
        <w:t>程序，</w:t>
      </w:r>
      <w:r w:rsidRPr="00643FF1">
        <w:rPr>
          <w:rFonts w:eastAsia="方正仿宋_GBK"/>
          <w:sz w:val="32"/>
          <w:szCs w:val="32"/>
        </w:rPr>
        <w:t>防范风险发生</w:t>
      </w:r>
      <w:r w:rsidRPr="00643FF1">
        <w:rPr>
          <w:rFonts w:eastAsia="方正仿宋_GBK" w:hint="eastAsia"/>
          <w:sz w:val="32"/>
          <w:szCs w:val="32"/>
        </w:rPr>
        <w:t>。</w:t>
      </w:r>
    </w:p>
    <w:p w:rsidR="00643FF1" w:rsidRPr="00643FF1" w:rsidRDefault="00643FF1" w:rsidP="00643FF1">
      <w:pPr>
        <w:spacing w:line="520" w:lineRule="exact"/>
        <w:ind w:firstLineChars="200" w:firstLine="640"/>
        <w:rPr>
          <w:rFonts w:eastAsia="方正仿宋_GBK"/>
          <w:sz w:val="32"/>
          <w:szCs w:val="32"/>
        </w:rPr>
      </w:pPr>
    </w:p>
    <w:p w:rsidR="00643FF1" w:rsidRPr="00643FF1" w:rsidRDefault="00643FF1" w:rsidP="00643FF1">
      <w:pPr>
        <w:spacing w:line="520" w:lineRule="exact"/>
        <w:ind w:firstLineChars="200" w:firstLine="640"/>
        <w:rPr>
          <w:rFonts w:eastAsia="方正仿宋_GBK"/>
          <w:sz w:val="32"/>
          <w:szCs w:val="32"/>
        </w:rPr>
      </w:pPr>
    </w:p>
    <w:p w:rsidR="00643FF1" w:rsidRPr="00643FF1" w:rsidRDefault="00643FF1" w:rsidP="00643FF1">
      <w:pPr>
        <w:spacing w:line="520" w:lineRule="exact"/>
        <w:ind w:firstLineChars="200" w:firstLine="640"/>
        <w:rPr>
          <w:rFonts w:eastAsia="方正仿宋_GBK"/>
          <w:sz w:val="32"/>
          <w:szCs w:val="32"/>
        </w:rPr>
      </w:pPr>
    </w:p>
    <w:p w:rsidR="00643FF1" w:rsidRPr="00643FF1" w:rsidRDefault="00643FF1" w:rsidP="00643FF1">
      <w:pPr>
        <w:spacing w:line="520" w:lineRule="exact"/>
        <w:ind w:firstLineChars="350" w:firstLine="1120"/>
        <w:rPr>
          <w:rFonts w:eastAsia="方正仿宋_GBK" w:hint="eastAsia"/>
          <w:sz w:val="32"/>
          <w:szCs w:val="32"/>
        </w:rPr>
      </w:pPr>
      <w:r w:rsidRPr="00643FF1">
        <w:rPr>
          <w:rFonts w:eastAsia="方正仿宋_GBK" w:hint="eastAsia"/>
          <w:sz w:val="32"/>
          <w:szCs w:val="32"/>
        </w:rPr>
        <w:t>无锡市</w:t>
      </w:r>
      <w:r w:rsidRPr="00643FF1">
        <w:rPr>
          <w:rFonts w:eastAsia="方正仿宋_GBK"/>
          <w:sz w:val="32"/>
          <w:szCs w:val="32"/>
        </w:rPr>
        <w:t>行政审批局</w:t>
      </w:r>
      <w:r w:rsidRPr="00643FF1">
        <w:rPr>
          <w:rFonts w:eastAsia="方正仿宋_GBK" w:hint="eastAsia"/>
          <w:sz w:val="32"/>
          <w:szCs w:val="32"/>
        </w:rPr>
        <w:t xml:space="preserve"> </w:t>
      </w:r>
      <w:r>
        <w:rPr>
          <w:rFonts w:eastAsia="方正仿宋_GBK"/>
          <w:sz w:val="32"/>
          <w:szCs w:val="32"/>
        </w:rPr>
        <w:t xml:space="preserve">   </w:t>
      </w:r>
      <w:r w:rsidRPr="00643FF1">
        <w:rPr>
          <w:rFonts w:eastAsia="方正仿宋_GBK" w:hint="eastAsia"/>
          <w:sz w:val="32"/>
          <w:szCs w:val="32"/>
        </w:rPr>
        <w:t xml:space="preserve">   </w:t>
      </w:r>
      <w:r w:rsidRPr="00643FF1">
        <w:rPr>
          <w:rFonts w:eastAsia="方正仿宋_GBK" w:hint="eastAsia"/>
          <w:sz w:val="32"/>
          <w:szCs w:val="32"/>
        </w:rPr>
        <w:t>无锡市市场</w:t>
      </w:r>
      <w:r w:rsidRPr="00643FF1">
        <w:rPr>
          <w:rFonts w:eastAsia="方正仿宋_GBK"/>
          <w:sz w:val="32"/>
          <w:szCs w:val="32"/>
        </w:rPr>
        <w:t>监督管理局</w:t>
      </w:r>
    </w:p>
    <w:p w:rsidR="00643FF1" w:rsidRPr="00643FF1" w:rsidRDefault="00643FF1" w:rsidP="00643FF1">
      <w:pPr>
        <w:spacing w:line="520" w:lineRule="exact"/>
        <w:ind w:firstLineChars="1650" w:firstLine="5280"/>
        <w:rPr>
          <w:rFonts w:eastAsia="方正仿宋_GBK" w:hint="eastAsia"/>
          <w:sz w:val="32"/>
          <w:szCs w:val="32"/>
        </w:rPr>
      </w:pPr>
      <w:bookmarkStart w:id="2" w:name="_GoBack"/>
      <w:bookmarkEnd w:id="2"/>
      <w:r w:rsidRPr="00643FF1">
        <w:rPr>
          <w:rFonts w:eastAsia="方正仿宋_GBK"/>
          <w:sz w:val="32"/>
          <w:szCs w:val="32"/>
        </w:rPr>
        <w:t>2019</w:t>
      </w:r>
      <w:r w:rsidRPr="00643FF1">
        <w:rPr>
          <w:rFonts w:eastAsia="方正仿宋_GBK" w:hint="eastAsia"/>
          <w:sz w:val="32"/>
          <w:szCs w:val="32"/>
        </w:rPr>
        <w:t>年</w:t>
      </w:r>
      <w:r w:rsidRPr="00643FF1">
        <w:rPr>
          <w:rFonts w:eastAsia="方正仿宋_GBK" w:hint="eastAsia"/>
          <w:sz w:val="32"/>
          <w:szCs w:val="32"/>
        </w:rPr>
        <w:t>2</w:t>
      </w:r>
      <w:r w:rsidRPr="00643FF1">
        <w:rPr>
          <w:rFonts w:eastAsia="方正仿宋_GBK" w:hint="eastAsia"/>
          <w:sz w:val="32"/>
          <w:szCs w:val="32"/>
        </w:rPr>
        <w:t>月</w:t>
      </w:r>
      <w:r w:rsidRPr="00643FF1">
        <w:rPr>
          <w:rFonts w:eastAsia="方正仿宋_GBK" w:hint="eastAsia"/>
          <w:sz w:val="32"/>
          <w:szCs w:val="32"/>
        </w:rPr>
        <w:t>20</w:t>
      </w:r>
      <w:r w:rsidRPr="00643FF1">
        <w:rPr>
          <w:rFonts w:eastAsia="方正仿宋_GBK" w:hint="eastAsia"/>
          <w:sz w:val="32"/>
          <w:szCs w:val="32"/>
        </w:rPr>
        <w:t>日</w:t>
      </w:r>
    </w:p>
    <w:sectPr w:rsidR="00643FF1" w:rsidRPr="00643F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2000000000000000000"/>
    <w:charset w:val="86"/>
    <w:family w:val="auto"/>
    <w:pitch w:val="variable"/>
    <w:sig w:usb0="A00002BF" w:usb1="38CF7CFA" w:usb2="00082016" w:usb3="00000000" w:csb0="00040001" w:csb1="00000000"/>
  </w:font>
  <w:font w:name="方正仿宋_GBK">
    <w:panose1 w:val="02000000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B8"/>
    <w:rsid w:val="00480CB8"/>
    <w:rsid w:val="00643FF1"/>
    <w:rsid w:val="00ED1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BFA18-08A1-4BA1-BC09-EDD0C17E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2021-11-26T06:24:00Z</dcterms:created>
  <dcterms:modified xsi:type="dcterms:W3CDTF">2021-11-26T06:34:00Z</dcterms:modified>
</cp:coreProperties>
</file>