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041</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986DAE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关于希彼埃姆机械（无锡）有限公司</w:t>
      </w:r>
    </w:p>
    <w:p w14:paraId="2B81E71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希彼埃姆清洗工段技改项目环境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希彼埃姆机械（无锡）有限公司：</w:t>
      </w:r>
    </w:p>
    <w:p w14:paraId="4FFC985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你单位报送的由苏州国伟环保科技有限公司编制的《希彼埃姆机械（无锡）有限公司希彼埃姆清洗工段技改项目环境影响报告表》（以下称“报告表”）等相关材料均悉。经研究，审批意见如下：</w:t>
      </w:r>
    </w:p>
    <w:p w14:paraId="73A4C5A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61B07D4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技术改造，建设地点为无锡市新吴区硕放街道裕安路10号，总投资1050万元，建设希彼埃姆清洗工段技改项目，全厂产品及产能不变(年产环模5000个、压辊30000个、饲料设备1000台)。项目投产后的产品、规模、生产工艺、设备的类型和数量必须符合报告表内容。</w:t>
      </w:r>
    </w:p>
    <w:p w14:paraId="1B5808E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227029B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6D370D0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不新增生产及生活废水。全厂生活污水经化粪池预处理，与冷却废水一并达到《污水综合排放标准》（GB8978-1996）表4中的三级标准和《污水排入城镇下水道水质标准》（GB/T31962-2015）表1中标准后，接入硕放水处理厂集中处理。该项目利用原有的一个污水排放口，不得增设排污口。</w:t>
      </w:r>
    </w:p>
    <w:p w14:paraId="55792E8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3.选用低噪声设备，合理布局并采取有效的减振、隔声、消声等降噪措施，确保厂界噪声达到《工业企业厂界环境噪声排放标准》（GB12348-2008）3类排放标准。</w:t>
      </w:r>
    </w:p>
    <w:p w14:paraId="07F00F1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47F8E4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4702DC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48F5D88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7.根据报告表推荐，全厂生产车间外周边100米范围，不得新建居民住宅区、学校、医院等环境保护敏感点。</w:t>
      </w:r>
    </w:p>
    <w:p w14:paraId="7AA2D46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B3C890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1.大气污染物（有组织）：（全厂）颗粒物≤0.073吨、非甲烷总烃≤0.0356吨。</w:t>
      </w:r>
    </w:p>
    <w:p w14:paraId="755025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2.水污染物（接管考核量）：废水排放量≤2318.4吨；COD≤0.6535吨、SS≤0.5326吨、氨氮（生活）≤0.047吨、总磷（生活）≤0.0067吨、总氮（生活）≤0.0605吨。</w:t>
      </w:r>
    </w:p>
    <w:p w14:paraId="38C6ADB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6649DA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6995A28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2C1F54B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（项目代码：2509-320214-89-02-622355）</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日</w:t>
      </w: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252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2BDF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935B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8A9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BEAD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F66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7B04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5CED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771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FED9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8434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D4C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3C2A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182111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E9C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48DD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905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4</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746C65"/>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6359B"/>
    <w:rsid w:val="67DA1532"/>
    <w:rsid w:val="67F73C33"/>
    <w:rsid w:val="68835822"/>
    <w:rsid w:val="68B65AA7"/>
    <w:rsid w:val="68CB6EA3"/>
    <w:rsid w:val="68D7317D"/>
    <w:rsid w:val="68E05706"/>
    <w:rsid w:val="697A6CA4"/>
    <w:rsid w:val="69EA6F49"/>
    <w:rsid w:val="6A2D3DF8"/>
    <w:rsid w:val="6A422D33"/>
    <w:rsid w:val="6A425119"/>
    <w:rsid w:val="6A5015CA"/>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1842</Words>
  <Characters>2072</Characters>
  <Lines>18</Lines>
  <Paragraphs>5</Paragraphs>
  <TotalTime>66</TotalTime>
  <ScaleCrop>false</ScaleCrop>
  <LinksUpToDate>false</LinksUpToDate>
  <CharactersWithSpaces>2151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2026-03-04T02:25:04Z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