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仿宋" w:eastAsia="方正小标宋简体"/>
          <w:color w:val="000000" w:themeColor="text1"/>
          <w:spacing w:val="0"/>
          <w:sz w:val="44"/>
          <w:szCs w:val="44"/>
          <w14:textFill>
            <w14:solidFill>
              <w14:schemeClr w14:val="tx1"/>
            </w14:solidFill>
          </w14:textFill>
        </w:rPr>
      </w:pPr>
      <w:r>
        <w:rPr>
          <w:rFonts w:hint="eastAsia" w:ascii="方正小标宋简体" w:hAnsi="仿宋" w:eastAsia="方正小标宋简体"/>
          <w:color w:val="000000" w:themeColor="text1"/>
          <w:spacing w:val="0"/>
          <w:sz w:val="44"/>
          <w:szCs w:val="44"/>
          <w14:textFill>
            <w14:solidFill>
              <w14:schemeClr w14:val="tx1"/>
            </w14:solidFill>
          </w14:textFill>
        </w:rPr>
        <w:t>《</w:t>
      </w:r>
      <w:r>
        <w:rPr>
          <w:rFonts w:hint="eastAsia" w:ascii="方正小标宋简体" w:hAnsi="仿宋" w:eastAsia="方正小标宋简体"/>
          <w:color w:val="000000" w:themeColor="text1"/>
          <w:spacing w:val="0"/>
          <w:sz w:val="44"/>
          <w:szCs w:val="44"/>
          <w:lang w:eastAsia="zh-CN"/>
          <w14:textFill>
            <w14:solidFill>
              <w14:schemeClr w14:val="tx1"/>
            </w14:solidFill>
          </w14:textFill>
        </w:rPr>
        <w:t>无锡市行政审批局</w:t>
      </w:r>
      <w:r>
        <w:rPr>
          <w:rFonts w:hint="eastAsia" w:ascii="方正小标宋简体" w:hAnsi="仿宋" w:eastAsia="方正小标宋简体"/>
          <w:color w:val="000000" w:themeColor="text1"/>
          <w:spacing w:val="0"/>
          <w:sz w:val="44"/>
          <w:szCs w:val="44"/>
          <w14:textFill>
            <w14:solidFill>
              <w14:schemeClr w14:val="tx1"/>
            </w14:solidFill>
          </w14:textFill>
        </w:rPr>
        <w:t>公平竞争审查工作规程》</w:t>
      </w:r>
    </w:p>
    <w:p>
      <w:pPr>
        <w:spacing w:line="560" w:lineRule="exact"/>
        <w:jc w:val="center"/>
        <w:rPr>
          <w:rFonts w:hint="eastAsia" w:ascii="方正小标宋简体" w:hAnsi="仿宋" w:eastAsia="方正小标宋简体"/>
          <w:color w:val="000000" w:themeColor="text1"/>
          <w:spacing w:val="0"/>
          <w:sz w:val="44"/>
          <w:szCs w:val="44"/>
          <w:lang w:eastAsia="zh-CN"/>
          <w14:textFill>
            <w14:solidFill>
              <w14:schemeClr w14:val="tx1"/>
            </w14:solidFill>
          </w14:textFill>
        </w:rPr>
      </w:pPr>
      <w:r>
        <w:rPr>
          <w:rFonts w:hint="eastAsia" w:ascii="方正小标宋简体" w:hAnsi="仿宋" w:eastAsia="方正小标宋简体"/>
          <w:color w:val="000000" w:themeColor="text1"/>
          <w:spacing w:val="0"/>
          <w:sz w:val="44"/>
          <w:szCs w:val="44"/>
          <w:lang w:eastAsia="zh-CN"/>
          <w14:textFill>
            <w14:solidFill>
              <w14:schemeClr w14:val="tx1"/>
            </w14:solidFill>
          </w14:textFill>
        </w:rPr>
        <w:t>政策解读</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p>
    <w:p>
      <w:pPr>
        <w:adjustRightInd w:val="0"/>
        <w:snapToGrid w:val="0"/>
        <w:spacing w:line="560" w:lineRule="exact"/>
        <w:ind w:firstLine="640" w:firstLineChars="200"/>
        <w:rPr>
          <w:rFonts w:hint="eastAsia" w:ascii="方正仿宋_GBK" w:hAnsi="仿宋" w:eastAsia="方正仿宋_GBK"/>
          <w:color w:val="000000" w:themeColor="text1"/>
          <w:sz w:val="32"/>
          <w:szCs w:val="32"/>
          <w:lang w:eastAsia="zh-CN"/>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为贯彻落实国家、省、市关于在市场体系建设中建立公平竞争审查制度的相关意见，规范开展公平竞争审查工作，优化法治营商环境，保障市场体系公平竞争有序进行，</w:t>
      </w:r>
      <w:r>
        <w:rPr>
          <w:rFonts w:hint="eastAsia" w:ascii="方正仿宋_GBK" w:hAnsi="仿宋" w:eastAsia="方正仿宋_GBK"/>
          <w:color w:val="000000" w:themeColor="text1"/>
          <w:sz w:val="32"/>
          <w:szCs w:val="32"/>
          <w:lang w:val="en-US" w:eastAsia="zh-CN"/>
          <w14:textFill>
            <w14:solidFill>
              <w14:schemeClr w14:val="tx1"/>
            </w14:solidFill>
          </w14:textFill>
        </w:rPr>
        <w:t>10月28日，</w:t>
      </w:r>
      <w:r>
        <w:rPr>
          <w:rFonts w:hint="eastAsia" w:ascii="方正仿宋_GBK" w:hAnsi="仿宋" w:eastAsia="方正仿宋_GBK"/>
          <w:color w:val="000000" w:themeColor="text1"/>
          <w:sz w:val="32"/>
          <w:szCs w:val="32"/>
          <w:lang w:eastAsia="zh-CN"/>
          <w14:textFill>
            <w14:solidFill>
              <w14:schemeClr w14:val="tx1"/>
            </w14:solidFill>
          </w14:textFill>
        </w:rPr>
        <w:t>市行政审批局印发</w:t>
      </w:r>
      <w:r>
        <w:rPr>
          <w:rFonts w:hint="eastAsia" w:ascii="方正仿宋_GBK" w:hAnsi="仿宋" w:eastAsia="方正仿宋_GBK"/>
          <w:color w:val="000000" w:themeColor="text1"/>
          <w:sz w:val="32"/>
          <w:szCs w:val="32"/>
          <w14:textFill>
            <w14:solidFill>
              <w14:schemeClr w14:val="tx1"/>
            </w14:solidFill>
          </w14:textFill>
        </w:rPr>
        <w:t>《</w:t>
      </w:r>
      <w:r>
        <w:rPr>
          <w:rFonts w:hint="eastAsia" w:ascii="方正仿宋_GBK" w:hAnsi="仿宋" w:eastAsia="方正仿宋_GBK"/>
          <w:color w:val="000000" w:themeColor="text1"/>
          <w:sz w:val="32"/>
          <w:szCs w:val="32"/>
          <w:lang w:eastAsia="zh-CN"/>
          <w14:textFill>
            <w14:solidFill>
              <w14:schemeClr w14:val="tx1"/>
            </w14:solidFill>
          </w14:textFill>
        </w:rPr>
        <w:t>无锡市行政审批局</w:t>
      </w:r>
      <w:r>
        <w:rPr>
          <w:rFonts w:hint="eastAsia" w:ascii="方正仿宋_GBK" w:hAnsi="仿宋" w:eastAsia="方正仿宋_GBK"/>
          <w:color w:val="000000" w:themeColor="text1"/>
          <w:sz w:val="32"/>
          <w:szCs w:val="32"/>
          <w14:textFill>
            <w14:solidFill>
              <w14:schemeClr w14:val="tx1"/>
            </w14:solidFill>
          </w14:textFill>
        </w:rPr>
        <w:t>公平竞争审查工作规程》</w:t>
      </w:r>
      <w:r>
        <w:rPr>
          <w:rFonts w:hint="eastAsia" w:ascii="方正仿宋_GBK" w:hAnsi="仿宋" w:eastAsia="方正仿宋_GBK"/>
          <w:color w:val="000000" w:themeColor="text1"/>
          <w:sz w:val="32"/>
          <w:szCs w:val="32"/>
          <w:lang w:eastAsia="zh-CN"/>
          <w14:textFill>
            <w14:solidFill>
              <w14:schemeClr w14:val="tx1"/>
            </w14:solidFill>
          </w14:textFill>
        </w:rPr>
        <w:t>（以下简称《工作规程》）。</w:t>
      </w:r>
    </w:p>
    <w:p>
      <w:pPr>
        <w:adjustRightInd w:val="0"/>
        <w:snapToGrid w:val="0"/>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一、《工作规程》制定背景</w:t>
      </w:r>
    </w:p>
    <w:p>
      <w:pPr>
        <w:adjustRightInd w:val="0"/>
        <w:snapToGrid w:val="0"/>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党的十九届四中全会强调“落实公平竞争审查制度”；党的十九届五中全会明确提出“健全公平竞争审查机制”。《关于新时代加快完善社会主义市场经济体制的意见》《建设高标准市场体系行动方案》</w:t>
      </w:r>
      <w:r>
        <w:rPr>
          <w:rFonts w:hint="eastAsia" w:ascii="方正仿宋_GBK" w:hAnsi="方正仿宋_GBK" w:eastAsia="方正仿宋_GBK" w:cs="方正仿宋_GBK"/>
          <w:color w:val="000000"/>
          <w:sz w:val="32"/>
          <w:szCs w:val="32"/>
          <w:shd w:val="clear" w:color="auto" w:fill="FFFFFF"/>
        </w:rPr>
        <w:t>《关于加快建设全国统一大市场的意见》</w:t>
      </w:r>
      <w:r>
        <w:rPr>
          <w:rFonts w:hint="eastAsia" w:ascii="方正仿宋_GBK" w:hAnsi="方正仿宋_GBK" w:eastAsia="方正仿宋_GBK" w:cs="方正仿宋_GBK"/>
          <w:color w:val="000000" w:themeColor="text1"/>
          <w:sz w:val="32"/>
          <w:szCs w:val="32"/>
          <w14:textFill>
            <w14:solidFill>
              <w14:schemeClr w14:val="tx1"/>
            </w14:solidFill>
          </w14:textFill>
        </w:rPr>
        <w:t>《优化营商环境条例》等重大政策和重大改革方案，要求落实公平竞争审查制度，打破地方保护和区域壁垒，促进资源要素在全国范围内顺畅流动，使超大规模市场优势得到充分发挥，助力加快构建新发展格局、推动高质量发展。同时，《反垄断法》于今年6月24日修改时增加一条作为第五条，明确规定：“国家建立健全公平竞争审查制度。</w:t>
      </w:r>
      <w:bookmarkStart w:id="0" w:name="tiao_2_kuan_2"/>
      <w:bookmarkEnd w:id="0"/>
      <w:r>
        <w:rPr>
          <w:rFonts w:hint="eastAsia" w:ascii="方正仿宋_GBK" w:hAnsi="方正仿宋_GBK" w:eastAsia="方正仿宋_GBK" w:cs="方正仿宋_GBK"/>
          <w:color w:val="000000" w:themeColor="text1"/>
          <w:sz w:val="32"/>
          <w:szCs w:val="32"/>
          <w14:textFill>
            <w14:solidFill>
              <w14:schemeClr w14:val="tx1"/>
            </w14:solidFill>
          </w14:textFill>
        </w:rPr>
        <w:t>行政机关和法律、法规授权的具有管理公共事务职能的组织在制定涉及市场主体经济活动的规定时，应当进行公平竞争审查。”</w:t>
      </w:r>
    </w:p>
    <w:p>
      <w:pPr>
        <w:adjustRightInd w:val="0"/>
        <w:snapToGrid w:val="0"/>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二、《工作规程》具体内容</w:t>
      </w:r>
    </w:p>
    <w:p>
      <w:pPr>
        <w:adjustRightInd w:val="0"/>
        <w:snapToGrid w:val="0"/>
        <w:spacing w:line="560" w:lineRule="exact"/>
        <w:ind w:firstLine="640" w:firstLineChars="200"/>
        <w:rPr>
          <w:rFonts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根据《反垄断法》《公平竞争审查制度实施细则》的规定，同时紧扣我市</w:t>
      </w:r>
      <w:r>
        <w:rPr>
          <w:rFonts w:hint="eastAsia" w:ascii="方正仿宋_GBK" w:hAnsi="Arial" w:eastAsia="方正仿宋_GBK" w:cs="Arial"/>
          <w:color w:val="000000" w:themeColor="text1"/>
          <w:sz w:val="32"/>
          <w:szCs w:val="32"/>
          <w14:textFill>
            <w14:solidFill>
              <w14:schemeClr w14:val="tx1"/>
            </w14:solidFill>
          </w14:textFill>
        </w:rPr>
        <w:t>公平竞争审查工作相关要求，</w:t>
      </w:r>
      <w:r>
        <w:rPr>
          <w:rFonts w:hint="eastAsia" w:ascii="方正仿宋_GBK" w:hAnsi="仿宋" w:eastAsia="方正仿宋_GBK"/>
          <w:color w:val="000000" w:themeColor="text1"/>
          <w:sz w:val="32"/>
          <w:szCs w:val="32"/>
          <w:lang w:eastAsia="zh-CN"/>
          <w14:textFill>
            <w14:solidFill>
              <w14:schemeClr w14:val="tx1"/>
            </w14:solidFill>
          </w14:textFill>
        </w:rPr>
        <w:t>市行政审批局</w:t>
      </w:r>
      <w:r>
        <w:rPr>
          <w:rFonts w:hint="eastAsia" w:ascii="方正仿宋_GBK" w:hAnsi="Arial" w:eastAsia="方正仿宋_GBK" w:cs="Arial"/>
          <w:color w:val="000000" w:themeColor="text1"/>
          <w:sz w:val="32"/>
          <w:szCs w:val="32"/>
          <w14:textFill>
            <w14:solidFill>
              <w14:schemeClr w14:val="tx1"/>
            </w14:solidFill>
          </w14:textFill>
        </w:rPr>
        <w:t>起草了</w:t>
      </w:r>
      <w:r>
        <w:rPr>
          <w:rFonts w:hint="eastAsia" w:ascii="方正仿宋_GBK" w:hAnsi="仿宋" w:eastAsia="方正仿宋_GBK"/>
          <w:color w:val="000000" w:themeColor="text1"/>
          <w:sz w:val="32"/>
          <w:szCs w:val="32"/>
          <w14:textFill>
            <w14:solidFill>
              <w14:schemeClr w14:val="tx1"/>
            </w14:solidFill>
          </w14:textFill>
        </w:rPr>
        <w:t>《工作规程》，共计十三条，分别对公平竞争审查的范围、分工、标准、程序进行了详细规定，并对第三方评估、投诉处理、经费保障等考核内容进行了逐条明确。</w:t>
      </w:r>
    </w:p>
    <w:p>
      <w:pPr>
        <w:adjustRightInd w:val="0"/>
        <w:snapToGrid w:val="0"/>
        <w:spacing w:line="560" w:lineRule="exact"/>
        <w:ind w:firstLine="643" w:firstLineChars="200"/>
        <w:rPr>
          <w:rFonts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b/>
          <w:color w:val="000000" w:themeColor="text1"/>
          <w:sz w:val="32"/>
          <w:szCs w:val="32"/>
          <w14:textFill>
            <w14:solidFill>
              <w14:schemeClr w14:val="tx1"/>
            </w14:solidFill>
          </w14:textFill>
        </w:rPr>
        <w:t>对于公平竞争的审查范围</w:t>
      </w:r>
      <w:r>
        <w:rPr>
          <w:rFonts w:hint="eastAsia" w:ascii="方正仿宋_GBK" w:hAnsi="仿宋" w:eastAsia="方正仿宋_GBK"/>
          <w:color w:val="000000" w:themeColor="text1"/>
          <w:sz w:val="32"/>
          <w:szCs w:val="32"/>
          <w14:textFill>
            <w14:solidFill>
              <w14:schemeClr w14:val="tx1"/>
            </w14:solidFill>
          </w14:textFill>
        </w:rPr>
        <w:t>，采用了《公平竞争审查制度实施细则》第二条第一款的原则性规定，即审查范围为涉及市场主体经济活动的规章、规范性文件以及其他政策、措施、文件。</w:t>
      </w:r>
    </w:p>
    <w:p>
      <w:pPr>
        <w:adjustRightInd w:val="0"/>
        <w:snapToGrid w:val="0"/>
        <w:spacing w:line="560" w:lineRule="exact"/>
        <w:ind w:firstLine="643" w:firstLineChars="200"/>
        <w:rPr>
          <w:rFonts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b/>
          <w:color w:val="000000" w:themeColor="text1"/>
          <w:sz w:val="32"/>
          <w:szCs w:val="32"/>
          <w14:textFill>
            <w14:solidFill>
              <w14:schemeClr w14:val="tx1"/>
            </w14:solidFill>
          </w14:textFill>
        </w:rPr>
        <w:t>对于公平竞争的审查分工</w:t>
      </w:r>
      <w:r>
        <w:rPr>
          <w:rFonts w:hint="eastAsia" w:ascii="方正仿宋_GBK" w:hAnsi="仿宋" w:eastAsia="方正仿宋_GBK"/>
          <w:color w:val="000000" w:themeColor="text1"/>
          <w:sz w:val="32"/>
          <w:szCs w:val="32"/>
          <w14:textFill>
            <w14:solidFill>
              <w14:schemeClr w14:val="tx1"/>
            </w14:solidFill>
          </w14:textFill>
        </w:rPr>
        <w:t>，按照“谁起草、谁负责”的原则明确，涉及市场主体经济活动的政策文件均由起草处室履行公平竞争审查程序；重大政策文件由政策法规处纳入合法性审查范畴，未经合法性审查通过，不得提交集体审议；发文前由办公室对各政策文件是否履行公平竞争审查程序进行检查，未经公平竞争审查，一律不得发文。</w:t>
      </w:r>
    </w:p>
    <w:p>
      <w:pPr>
        <w:adjustRightInd w:val="0"/>
        <w:snapToGrid w:val="0"/>
        <w:spacing w:line="560" w:lineRule="exact"/>
        <w:ind w:firstLine="643" w:firstLineChars="200"/>
        <w:rPr>
          <w:rFonts w:hint="eastAsia" w:ascii="方正仿宋_GBK" w:hAnsi="仿宋" w:eastAsia="方正仿宋_GBK"/>
          <w:color w:val="000000" w:themeColor="text1"/>
          <w:sz w:val="32"/>
          <w:szCs w:val="32"/>
          <w:lang w:eastAsia="zh-CN"/>
          <w14:textFill>
            <w14:solidFill>
              <w14:schemeClr w14:val="tx1"/>
            </w14:solidFill>
          </w14:textFill>
        </w:rPr>
      </w:pPr>
      <w:r>
        <w:rPr>
          <w:rFonts w:hint="eastAsia" w:ascii="方正仿宋_GBK" w:hAnsi="仿宋" w:eastAsia="方正仿宋_GBK"/>
          <w:b/>
          <w:color w:val="000000" w:themeColor="text1"/>
          <w:sz w:val="32"/>
          <w:szCs w:val="32"/>
          <w14:textFill>
            <w14:solidFill>
              <w14:schemeClr w14:val="tx1"/>
            </w14:solidFill>
          </w14:textFill>
        </w:rPr>
        <w:t>对于公平竞争的审查标准</w:t>
      </w:r>
      <w:r>
        <w:rPr>
          <w:rFonts w:hint="eastAsia" w:ascii="方正仿宋_GBK" w:hAnsi="仿宋" w:eastAsia="方正仿宋_GBK"/>
          <w:color w:val="000000" w:themeColor="text1"/>
          <w:sz w:val="32"/>
          <w:szCs w:val="32"/>
          <w14:textFill>
            <w14:solidFill>
              <w14:schemeClr w14:val="tx1"/>
            </w14:solidFill>
          </w14:textFill>
        </w:rPr>
        <w:t>，严格按照《公平竞争审查制度实施细则》的相关规定执行</w:t>
      </w:r>
      <w:r>
        <w:rPr>
          <w:rFonts w:hint="eastAsia" w:ascii="方正仿宋_GBK" w:hAnsi="仿宋" w:eastAsia="方正仿宋_GBK"/>
          <w:color w:val="000000" w:themeColor="text1"/>
          <w:sz w:val="32"/>
          <w:szCs w:val="32"/>
          <w:lang w:eastAsia="zh-CN"/>
          <w14:textFill>
            <w14:solidFill>
              <w14:schemeClr w14:val="tx1"/>
            </w14:solidFill>
          </w14:textFill>
        </w:rPr>
        <w:t>。</w:t>
      </w:r>
    </w:p>
    <w:p>
      <w:pPr>
        <w:adjustRightInd w:val="0"/>
        <w:snapToGrid w:val="0"/>
        <w:spacing w:line="560" w:lineRule="exact"/>
        <w:ind w:firstLine="643" w:firstLineChars="200"/>
        <w:rPr>
          <w:rFonts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b/>
          <w:color w:val="000000" w:themeColor="text1"/>
          <w:sz w:val="32"/>
          <w:szCs w:val="32"/>
          <w14:textFill>
            <w14:solidFill>
              <w14:schemeClr w14:val="tx1"/>
            </w14:solidFill>
          </w14:textFill>
        </w:rPr>
        <w:t>对于公平竞争的审查步骤</w:t>
      </w:r>
      <w:r>
        <w:rPr>
          <w:rFonts w:hint="eastAsia" w:ascii="方正仿宋_GBK" w:hAnsi="仿宋" w:eastAsia="方正仿宋_GBK"/>
          <w:color w:val="000000" w:themeColor="text1"/>
          <w:sz w:val="32"/>
          <w:szCs w:val="32"/>
          <w14:textFill>
            <w14:solidFill>
              <w14:schemeClr w14:val="tx1"/>
            </w14:solidFill>
          </w14:textFill>
        </w:rPr>
        <w:t>，按照《公平竞争审查制度实施细则》的相关规定提炼形成，便于开展审查工作时参考适用。</w:t>
      </w:r>
    </w:p>
    <w:p>
      <w:pPr>
        <w:adjustRightInd w:val="0"/>
        <w:snapToGrid w:val="0"/>
        <w:spacing w:line="560" w:lineRule="exact"/>
        <w:ind w:firstLine="640" w:firstLineChars="200"/>
        <w:rPr>
          <w:rFonts w:ascii="方正仿宋_GBK" w:hAnsi="仿宋" w:eastAsia="方正仿宋_GBK"/>
          <w:color w:val="000000" w:themeColor="text1"/>
          <w:sz w:val="32"/>
          <w:szCs w:val="32"/>
          <w14:textFill>
            <w14:solidFill>
              <w14:schemeClr w14:val="tx1"/>
            </w14:solidFill>
          </w14:textFill>
        </w:rPr>
      </w:pPr>
    </w:p>
    <w:p>
      <w:pPr>
        <w:adjustRightInd w:val="0"/>
        <w:snapToGrid w:val="0"/>
        <w:spacing w:line="560" w:lineRule="exact"/>
        <w:ind w:firstLine="640" w:firstLineChars="200"/>
        <w:rPr>
          <w:rFonts w:ascii="方正仿宋_GBK" w:hAnsi="仿宋" w:eastAsia="方正仿宋_GBK"/>
          <w:color w:val="000000" w:themeColor="text1"/>
          <w:sz w:val="32"/>
          <w:szCs w:val="32"/>
          <w14:textFill>
            <w14:solidFill>
              <w14:schemeClr w14:val="tx1"/>
            </w14:solidFill>
          </w14:textFill>
        </w:rPr>
      </w:pPr>
    </w:p>
    <w:p>
      <w:pPr>
        <w:adjustRightInd w:val="0"/>
        <w:snapToGrid w:val="0"/>
        <w:spacing w:line="560" w:lineRule="exact"/>
        <w:ind w:firstLine="640" w:firstLineChars="200"/>
        <w:rPr>
          <w:rFonts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附：无锡市行政审批局公平竞争审查工作规程</w:t>
      </w:r>
    </w:p>
    <w:p>
      <w:pPr>
        <w:adjustRightInd w:val="0"/>
        <w:snapToGrid w:val="0"/>
        <w:spacing w:line="560" w:lineRule="exact"/>
        <w:ind w:firstLine="1280" w:firstLineChars="400"/>
        <w:rPr>
          <w:rFonts w:hint="eastAsia" w:ascii="方正仿宋_GBK" w:hAnsi="仿宋" w:eastAsia="方正仿宋_GBK" w:cstheme="minorEastAsia"/>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公平竞争审查基本流程</w:t>
      </w:r>
      <w:bookmarkStart w:id="1" w:name="_GoBack"/>
      <w:bookmarkEnd w:id="1"/>
    </w:p>
    <w:sectPr>
      <w:footerReference r:id="rId3" w:type="default"/>
      <w:pgSz w:w="11900" w:h="16840"/>
      <w:pgMar w:top="2098" w:right="1474" w:bottom="1984" w:left="1588" w:header="0" w:footer="480" w:gutter="0"/>
      <w:cols w:space="4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QxGI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AEMRiOgIAAHEEAAAOAAAAAAAAAAEAIAAAAB8BAABkcnMvZTJvRG9j&#10;LnhtbFBLBQYAAAAABgAGAFkBAADL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hdrShapeDefaults>
    <o:shapelayout v:ext="edit">
      <o:idmap v:ext="edit" data="1,3"/>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5NTEwMWZkZWQzYzI0ZmJmYjBkYWY4ODU0YjczNmYifQ=="/>
  </w:docVars>
  <w:rsids>
    <w:rsidRoot w:val="002456E6"/>
    <w:rsid w:val="001339AB"/>
    <w:rsid w:val="001D5CAE"/>
    <w:rsid w:val="002456E6"/>
    <w:rsid w:val="00254E33"/>
    <w:rsid w:val="0038598A"/>
    <w:rsid w:val="003B79DC"/>
    <w:rsid w:val="005F231B"/>
    <w:rsid w:val="00A65F05"/>
    <w:rsid w:val="00C96623"/>
    <w:rsid w:val="00D157E7"/>
    <w:rsid w:val="00FA62BF"/>
    <w:rsid w:val="0C1F4494"/>
    <w:rsid w:val="11267E76"/>
    <w:rsid w:val="26FA2231"/>
    <w:rsid w:val="278247CB"/>
    <w:rsid w:val="29BB2216"/>
    <w:rsid w:val="30E1113E"/>
    <w:rsid w:val="42C35CEC"/>
    <w:rsid w:val="50F67DD4"/>
    <w:rsid w:val="551B7B0D"/>
    <w:rsid w:val="64611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spacing w:before="100" w:beforeAutospacing="1" w:after="100" w:afterAutospacing="1"/>
      <w:jc w:val="left"/>
    </w:pPr>
    <w:rPr>
      <w:rFonts w:ascii="Calibri" w:hAnsi="Calibri" w:eastAsia="宋体" w:cs="Times New Roman"/>
      <w:sz w:val="24"/>
      <w:szCs w:val="24"/>
    </w:rPr>
  </w:style>
  <w:style w:type="character" w:customStyle="1" w:styleId="7">
    <w:name w:val="a"/>
    <w:basedOn w:val="6"/>
    <w:qFormat/>
    <w:uiPriority w:val="0"/>
    <w:rPr>
      <w:color w:val="218FC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949</Words>
  <Characters>952</Characters>
  <Lines>39</Lines>
  <Paragraphs>11</Paragraphs>
  <TotalTime>7</TotalTime>
  <ScaleCrop>false</ScaleCrop>
  <LinksUpToDate>false</LinksUpToDate>
  <CharactersWithSpaces>952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2022-10-21T07:50:00Z</dcterms:created>
  <dc:creator>openxml-sdk</dc:creator>
  <dc:description>openxml-sdk, CCi Textin Word Converter, JL</dc:description>
  <cp:keywords>CCi</cp:keywords>
  <cp:lastModifiedBy>lr</cp:lastModifiedBy>
  <cp:lastPrinted>2022-11-02T05:51:00Z</cp:lastPrinted>
  <dcterms:modified xsi:type="dcterms:W3CDTF">2022-11-02T06:00:07Z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5ACC793D41454D49A2F7E64E39E1B78E</vt:lpwstr>
  </property>
</Properties>
</file>